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8777" w14:textId="77777777" w:rsidR="00AB0A25" w:rsidRDefault="00AB0A25">
      <w:pPr>
        <w:pStyle w:val="BodyText"/>
        <w:spacing w:before="11"/>
        <w:ind w:left="0"/>
        <w:rPr>
          <w:rFonts w:ascii="Times New Roman"/>
          <w:sz w:val="21"/>
        </w:rPr>
      </w:pPr>
    </w:p>
    <w:p w14:paraId="39438778" w14:textId="430358A7" w:rsidR="00AB0A25" w:rsidRDefault="009F506C">
      <w:pPr>
        <w:pStyle w:val="Heading1"/>
        <w:spacing w:before="100"/>
        <w:ind w:left="1061" w:right="557"/>
        <w:jc w:val="center"/>
        <w:rPr>
          <w:u w:val="none"/>
        </w:rPr>
      </w:pPr>
      <w:r>
        <w:rPr>
          <w:u w:val="none"/>
        </w:rPr>
        <w:t>Graduate Assistant – Admissions and Enrollment</w:t>
      </w:r>
      <w:r w:rsidR="2770DD6C">
        <w:rPr>
          <w:u w:val="none"/>
        </w:rPr>
        <w:t xml:space="preserve"> Specialist</w:t>
      </w:r>
    </w:p>
    <w:p w14:paraId="39438779" w14:textId="77777777" w:rsidR="00AB0A25" w:rsidRDefault="009F506C">
      <w:pPr>
        <w:ind w:left="1061" w:right="555"/>
        <w:jc w:val="center"/>
        <w:rPr>
          <w:i/>
        </w:rPr>
      </w:pPr>
      <w:r>
        <w:rPr>
          <w:i/>
        </w:rPr>
        <w:t>Student Assistant IV</w:t>
      </w:r>
    </w:p>
    <w:p w14:paraId="3943877A" w14:textId="77777777" w:rsidR="00AB0A25" w:rsidRDefault="009F506C">
      <w:pPr>
        <w:pStyle w:val="Heading1"/>
        <w:ind w:left="1061" w:right="556"/>
        <w:jc w:val="center"/>
        <w:rPr>
          <w:u w:val="none"/>
        </w:rPr>
      </w:pPr>
      <w:r>
        <w:rPr>
          <w:u w:val="none"/>
        </w:rPr>
        <w:t>College of Education</w:t>
      </w:r>
    </w:p>
    <w:p w14:paraId="3943877B" w14:textId="77777777" w:rsidR="00AB0A25" w:rsidRDefault="009F506C">
      <w:pPr>
        <w:ind w:left="1061" w:right="556"/>
        <w:jc w:val="center"/>
        <w:rPr>
          <w:b/>
        </w:rPr>
      </w:pPr>
      <w:r>
        <w:rPr>
          <w:b/>
        </w:rPr>
        <w:t>Division of Academic Support and Student Success</w:t>
      </w:r>
    </w:p>
    <w:p w14:paraId="3943877C" w14:textId="77777777" w:rsidR="00AB0A25" w:rsidRDefault="00AB0A25">
      <w:pPr>
        <w:pStyle w:val="BodyText"/>
        <w:spacing w:before="7"/>
        <w:ind w:left="0"/>
        <w:rPr>
          <w:b/>
          <w:sz w:val="21"/>
        </w:rPr>
      </w:pPr>
    </w:p>
    <w:p w14:paraId="3943877D" w14:textId="77777777" w:rsidR="00AB0A25" w:rsidRDefault="009F506C">
      <w:pPr>
        <w:pStyle w:val="Heading1"/>
        <w:rPr>
          <w:u w:val="none"/>
        </w:rPr>
      </w:pPr>
      <w:r>
        <w:t>Nature of Work</w:t>
      </w:r>
    </w:p>
    <w:p w14:paraId="3943877E" w14:textId="77777777" w:rsidR="00AB0A25" w:rsidRDefault="00AB0A25">
      <w:pPr>
        <w:pStyle w:val="BodyText"/>
        <w:spacing w:before="6"/>
        <w:ind w:left="0"/>
        <w:rPr>
          <w:b/>
          <w:sz w:val="13"/>
        </w:rPr>
      </w:pPr>
    </w:p>
    <w:p w14:paraId="3943877F" w14:textId="77777777" w:rsidR="00AB0A25" w:rsidRDefault="009F506C">
      <w:pPr>
        <w:spacing w:before="100"/>
        <w:ind w:left="120" w:right="161"/>
        <w:rPr>
          <w:i/>
        </w:rPr>
      </w:pPr>
      <w:r>
        <w:t xml:space="preserve">The College of Education takes great pride in preparing teachers, leaders, and counselors who embrace equity, inquiry, and innovation. The College of Education’s Division of Academic Support and Student Success works to enhance the educational experience of all students by facilitating personal growth, leadership, and career-related opportunities for all College of Education students. The division’s five focus areas outlined in its strategic plan are as followed: </w:t>
      </w:r>
      <w:r>
        <w:rPr>
          <w:i/>
        </w:rPr>
        <w:t>Engagement and Belonging</w:t>
      </w:r>
      <w:r>
        <w:t xml:space="preserve">; </w:t>
      </w:r>
      <w:r>
        <w:rPr>
          <w:i/>
        </w:rPr>
        <w:t>Learning and Academic Collaboration; Diversity and Global Consciousness</w:t>
      </w:r>
      <w:r>
        <w:t xml:space="preserve">; </w:t>
      </w:r>
      <w:r>
        <w:rPr>
          <w:i/>
        </w:rPr>
        <w:t>Branding and Marketing</w:t>
      </w:r>
      <w:r>
        <w:t xml:space="preserve">; and </w:t>
      </w:r>
      <w:r>
        <w:rPr>
          <w:i/>
        </w:rPr>
        <w:t>Financial Stewardship and Organizational Resiliency.</w:t>
      </w:r>
    </w:p>
    <w:p w14:paraId="39438780" w14:textId="77777777" w:rsidR="00AB0A25" w:rsidRDefault="00AB0A25">
      <w:pPr>
        <w:pStyle w:val="BodyText"/>
        <w:spacing w:before="11"/>
        <w:ind w:left="0"/>
        <w:rPr>
          <w:i/>
          <w:sz w:val="21"/>
        </w:rPr>
      </w:pPr>
    </w:p>
    <w:p w14:paraId="39438797" w14:textId="7DC8FDBE" w:rsidR="00AB0A25" w:rsidRPr="002F5AAC" w:rsidRDefault="009F506C" w:rsidP="002F5AAC">
      <w:pPr>
        <w:pStyle w:val="BodyText"/>
        <w:ind w:left="120" w:right="112"/>
        <w:sectPr w:rsidR="00AB0A25" w:rsidRPr="002F5AAC">
          <w:headerReference w:type="default" r:id="rId10"/>
          <w:footerReference w:type="default" r:id="rId11"/>
          <w:type w:val="continuous"/>
          <w:pgSz w:w="12240" w:h="15840"/>
          <w:pgMar w:top="1500" w:right="1340" w:bottom="1200" w:left="1320" w:header="542" w:footer="1006" w:gutter="0"/>
          <w:cols w:space="720"/>
        </w:sectPr>
      </w:pPr>
      <w:r>
        <w:t>The Graduate Assistant for Admissions and Enrollment Management within the College of Education</w:t>
      </w:r>
      <w:r>
        <w:rPr>
          <w:spacing w:val="-3"/>
        </w:rPr>
        <w:t xml:space="preserve"> </w:t>
      </w:r>
      <w:r>
        <w:t>will</w:t>
      </w:r>
      <w:r>
        <w:rPr>
          <w:spacing w:val="-3"/>
        </w:rPr>
        <w:t xml:space="preserve"> </w:t>
      </w:r>
      <w:r>
        <w:t>serve</w:t>
      </w:r>
      <w:r>
        <w:rPr>
          <w:spacing w:val="-1"/>
        </w:rPr>
        <w:t xml:space="preserve"> </w:t>
      </w:r>
      <w:r>
        <w:t>as</w:t>
      </w:r>
      <w:r>
        <w:rPr>
          <w:spacing w:val="-3"/>
        </w:rPr>
        <w:t xml:space="preserve"> </w:t>
      </w:r>
      <w:r>
        <w:t>a</w:t>
      </w:r>
      <w:r>
        <w:rPr>
          <w:spacing w:val="-1"/>
        </w:rPr>
        <w:t xml:space="preserve"> </w:t>
      </w:r>
      <w:r>
        <w:t>para-profession</w:t>
      </w:r>
      <w:r w:rsidR="01B51AF8">
        <w:t>al</w:t>
      </w:r>
      <w:r>
        <w:rPr>
          <w:spacing w:val="-3"/>
        </w:rPr>
        <w:t xml:space="preserve"> </w:t>
      </w:r>
      <w:r>
        <w:t>for</w:t>
      </w:r>
      <w:r>
        <w:rPr>
          <w:spacing w:val="-3"/>
        </w:rPr>
        <w:t xml:space="preserve"> </w:t>
      </w:r>
      <w:r>
        <w:t>the</w:t>
      </w:r>
      <w:r>
        <w:rPr>
          <w:spacing w:val="-3"/>
        </w:rPr>
        <w:t xml:space="preserve"> </w:t>
      </w:r>
      <w:r>
        <w:t>Division</w:t>
      </w:r>
      <w:r>
        <w:rPr>
          <w:spacing w:val="-3"/>
        </w:rPr>
        <w:t xml:space="preserve"> </w:t>
      </w:r>
      <w:r>
        <w:t>of</w:t>
      </w:r>
      <w:r>
        <w:rPr>
          <w:spacing w:val="-2"/>
        </w:rPr>
        <w:t xml:space="preserve"> </w:t>
      </w:r>
      <w:r>
        <w:t>Academic</w:t>
      </w:r>
      <w:r>
        <w:rPr>
          <w:spacing w:val="-3"/>
        </w:rPr>
        <w:t xml:space="preserve"> </w:t>
      </w:r>
      <w:r>
        <w:t>Support</w:t>
      </w:r>
      <w:r>
        <w:rPr>
          <w:spacing w:val="-3"/>
        </w:rPr>
        <w:t xml:space="preserve"> </w:t>
      </w:r>
      <w:r>
        <w:t>and</w:t>
      </w:r>
      <w:r>
        <w:rPr>
          <w:spacing w:val="-3"/>
        </w:rPr>
        <w:t xml:space="preserve"> </w:t>
      </w:r>
      <w:r>
        <w:t>Student</w:t>
      </w:r>
      <w:r>
        <w:rPr>
          <w:spacing w:val="-2"/>
        </w:rPr>
        <w:t xml:space="preserve"> </w:t>
      </w:r>
      <w:r>
        <w:t xml:space="preserve">Success. </w:t>
      </w:r>
      <w:r w:rsidR="00D77855" w:rsidRPr="2F1FDDC1">
        <w:rPr>
          <w:rFonts w:ascii="Times New Roman" w:hAnsi="Times New Roman" w:cs="Times New Roman"/>
        </w:rPr>
        <w:t xml:space="preserve">This position will require </w:t>
      </w:r>
      <w:r w:rsidR="00D77855">
        <w:rPr>
          <w:rFonts w:ascii="Times New Roman" w:hAnsi="Times New Roman" w:cs="Times New Roman"/>
        </w:rPr>
        <w:t>20-</w:t>
      </w:r>
      <w:r w:rsidR="00D77855" w:rsidRPr="2F1FDDC1">
        <w:rPr>
          <w:rFonts w:ascii="Times New Roman" w:hAnsi="Times New Roman" w:cs="Times New Roman"/>
        </w:rPr>
        <w:t xml:space="preserve">25 hours of work per week. At least </w:t>
      </w:r>
      <w:r w:rsidR="00D77855">
        <w:rPr>
          <w:rFonts w:ascii="Times New Roman" w:hAnsi="Times New Roman" w:cs="Times New Roman"/>
        </w:rPr>
        <w:t>50% of the hours will be staffing the Student Resource Office.</w:t>
      </w:r>
      <w:r w:rsidR="00D77855">
        <w:t xml:space="preserve"> The other 50% of allocated hours may be off site. Remote work will be assessed on a case-by-case basis</w:t>
      </w:r>
      <w:r w:rsidR="008663B1">
        <w:t xml:space="preserve">. </w:t>
      </w:r>
      <w:r w:rsidR="00D77855">
        <w:t xml:space="preserve"> </w:t>
      </w:r>
      <w:r>
        <w:t xml:space="preserve">The Graduate Assistant will report directly to the </w:t>
      </w:r>
      <w:r w:rsidR="008663B1">
        <w:t>Admissions and Enrollment Manager</w:t>
      </w:r>
      <w:r>
        <w:t xml:space="preserve"> and work collaboratively to establish priorities and develop processes to achieve established goals in line with the College of Education's strategic plan for academic support and student</w:t>
      </w:r>
      <w:r>
        <w:rPr>
          <w:spacing w:val="-15"/>
        </w:rPr>
        <w:t xml:space="preserve"> </w:t>
      </w:r>
      <w:r>
        <w:t>success.</w:t>
      </w:r>
      <w:r w:rsidR="00E273BE">
        <w:t xml:space="preserve"> </w:t>
      </w:r>
      <w:r w:rsidR="008663B1">
        <w:t>The graduate assistant</w:t>
      </w:r>
      <w:r>
        <w:t xml:space="preserve"> is responsible for assisting in the development, implementation, administration, and evaluation of an integrated and comprehensive </w:t>
      </w:r>
      <w:r w:rsidR="320664B1">
        <w:t xml:space="preserve">admission and </w:t>
      </w:r>
      <w:r>
        <w:t>enrollment management plan for the College of Education. Primary emphasis of responsibilities will range from responding to prospective student queries through processing materials associated with the admission’s process. This person must have the ability to work independently during variable work hours.</w:t>
      </w:r>
    </w:p>
    <w:p w14:paraId="3943879A" w14:textId="77777777" w:rsidR="00AB0A25" w:rsidRDefault="009F506C" w:rsidP="002F5AAC">
      <w:pPr>
        <w:pStyle w:val="Heading1"/>
        <w:spacing w:before="99" w:line="247" w:lineRule="exact"/>
        <w:ind w:left="0"/>
        <w:rPr>
          <w:u w:val="none"/>
        </w:rPr>
      </w:pPr>
      <w:r>
        <w:lastRenderedPageBreak/>
        <w:t>Supervision Received</w:t>
      </w:r>
    </w:p>
    <w:p w14:paraId="4777E9A7" w14:textId="3CF237C5" w:rsidR="00AB0A25" w:rsidRDefault="009F506C" w:rsidP="75653C5F">
      <w:pPr>
        <w:pStyle w:val="BodyText"/>
        <w:spacing w:before="20" w:line="208" w:lineRule="auto"/>
        <w:ind w:left="120"/>
        <w:rPr>
          <w:rFonts w:ascii="Palatino Linotype"/>
        </w:rPr>
      </w:pPr>
      <w:r>
        <w:t>This</w:t>
      </w:r>
      <w:r>
        <w:rPr>
          <w:spacing w:val="-10"/>
        </w:rPr>
        <w:t xml:space="preserve"> </w:t>
      </w:r>
      <w:r>
        <w:t>position</w:t>
      </w:r>
      <w:r>
        <w:rPr>
          <w:spacing w:val="-11"/>
        </w:rPr>
        <w:t xml:space="preserve"> </w:t>
      </w:r>
      <w:r>
        <w:t>reports</w:t>
      </w:r>
      <w:r>
        <w:rPr>
          <w:spacing w:val="-10"/>
        </w:rPr>
        <w:t xml:space="preserve"> </w:t>
      </w:r>
      <w:r>
        <w:t>to</w:t>
      </w:r>
      <w:r>
        <w:rPr>
          <w:spacing w:val="-11"/>
        </w:rPr>
        <w:t xml:space="preserve"> </w:t>
      </w:r>
      <w:r>
        <w:t>the</w:t>
      </w:r>
      <w:r w:rsidR="008F0BCA">
        <w:t xml:space="preserve"> Admission and Enrollment Manager</w:t>
      </w:r>
      <w:r>
        <w:t>.</w:t>
      </w:r>
      <w:r>
        <w:rPr>
          <w:spacing w:val="-10"/>
        </w:rPr>
        <w:t xml:space="preserve"> </w:t>
      </w:r>
      <w:r>
        <w:t>Additionally,</w:t>
      </w:r>
      <w:r>
        <w:rPr>
          <w:spacing w:val="-10"/>
        </w:rPr>
        <w:t xml:space="preserve"> </w:t>
      </w:r>
      <w:r>
        <w:t>this</w:t>
      </w:r>
      <w:r>
        <w:rPr>
          <w:spacing w:val="-11"/>
        </w:rPr>
        <w:t xml:space="preserve"> </w:t>
      </w:r>
      <w:r>
        <w:t>position</w:t>
      </w:r>
      <w:r>
        <w:rPr>
          <w:spacing w:val="-11"/>
        </w:rPr>
        <w:t xml:space="preserve"> </w:t>
      </w:r>
      <w:r>
        <w:t>will</w:t>
      </w:r>
      <w:r>
        <w:rPr>
          <w:spacing w:val="-11"/>
        </w:rPr>
        <w:t xml:space="preserve"> </w:t>
      </w:r>
      <w:r>
        <w:t>be</w:t>
      </w:r>
      <w:r>
        <w:rPr>
          <w:spacing w:val="-10"/>
        </w:rPr>
        <w:t xml:space="preserve"> </w:t>
      </w:r>
      <w:r>
        <w:t>evaluated</w:t>
      </w:r>
      <w:r>
        <w:rPr>
          <w:spacing w:val="-8"/>
        </w:rPr>
        <w:t xml:space="preserve"> </w:t>
      </w:r>
      <w:r>
        <w:rPr>
          <w:rFonts w:ascii="Palatino Linotype"/>
        </w:rPr>
        <w:t>annually</w:t>
      </w:r>
      <w:r>
        <w:rPr>
          <w:rFonts w:ascii="Palatino Linotype"/>
          <w:spacing w:val="-16"/>
        </w:rPr>
        <w:t xml:space="preserve"> </w:t>
      </w:r>
      <w:r>
        <w:rPr>
          <w:rFonts w:ascii="Palatino Linotype"/>
        </w:rPr>
        <w:t xml:space="preserve">at </w:t>
      </w:r>
      <w:r w:rsidR="19183DD7">
        <w:rPr>
          <w:rFonts w:ascii="Palatino Linotype"/>
        </w:rPr>
        <w:t>a minimum</w:t>
      </w:r>
      <w:r>
        <w:t xml:space="preserve">, typically at the conclusion of each semester, </w:t>
      </w:r>
      <w:r w:rsidR="442A27D4">
        <w:t>to</w:t>
      </w:r>
      <w:r>
        <w:t xml:space="preserve"> determine the quality and effectiveness</w:t>
      </w:r>
      <w:r>
        <w:rPr>
          <w:spacing w:val="-12"/>
        </w:rPr>
        <w:t xml:space="preserve"> </w:t>
      </w:r>
      <w:r>
        <w:t>of</w:t>
      </w:r>
      <w:r>
        <w:rPr>
          <w:spacing w:val="-11"/>
        </w:rPr>
        <w:t xml:space="preserve"> </w:t>
      </w:r>
      <w:r>
        <w:t>the</w:t>
      </w:r>
      <w:r>
        <w:rPr>
          <w:spacing w:val="-11"/>
        </w:rPr>
        <w:t xml:space="preserve"> </w:t>
      </w:r>
      <w:r>
        <w:t>work</w:t>
      </w:r>
      <w:r>
        <w:rPr>
          <w:spacing w:val="-11"/>
        </w:rPr>
        <w:t xml:space="preserve"> </w:t>
      </w:r>
      <w:r>
        <w:t>accomplished</w:t>
      </w:r>
      <w:r>
        <w:rPr>
          <w:spacing w:val="-9"/>
        </w:rPr>
        <w:t xml:space="preserve"> </w:t>
      </w:r>
      <w:r>
        <w:rPr>
          <w:rFonts w:ascii="Palatino Linotype"/>
        </w:rPr>
        <w:t>and</w:t>
      </w:r>
      <w:r>
        <w:rPr>
          <w:rFonts w:ascii="Palatino Linotype"/>
          <w:spacing w:val="-17"/>
        </w:rPr>
        <w:t xml:space="preserve"> </w:t>
      </w:r>
      <w:r>
        <w:rPr>
          <w:rFonts w:ascii="Palatino Linotype"/>
        </w:rPr>
        <w:t>progress</w:t>
      </w:r>
      <w:r>
        <w:rPr>
          <w:rFonts w:ascii="Palatino Linotype"/>
          <w:spacing w:val="-17"/>
        </w:rPr>
        <w:t xml:space="preserve"> </w:t>
      </w:r>
      <w:r>
        <w:rPr>
          <w:rFonts w:ascii="Palatino Linotype"/>
        </w:rPr>
        <w:t>in</w:t>
      </w:r>
      <w:r>
        <w:rPr>
          <w:rFonts w:ascii="Palatino Linotype"/>
          <w:spacing w:val="-16"/>
        </w:rPr>
        <w:t xml:space="preserve"> </w:t>
      </w:r>
      <w:r>
        <w:rPr>
          <w:rFonts w:ascii="Palatino Linotype"/>
        </w:rPr>
        <w:t>achieving</w:t>
      </w:r>
      <w:r>
        <w:rPr>
          <w:rFonts w:ascii="Palatino Linotype"/>
          <w:spacing w:val="-17"/>
        </w:rPr>
        <w:t xml:space="preserve"> </w:t>
      </w:r>
      <w:r>
        <w:rPr>
          <w:rFonts w:ascii="Palatino Linotype"/>
        </w:rPr>
        <w:t>learning</w:t>
      </w:r>
      <w:r>
        <w:rPr>
          <w:rFonts w:ascii="Palatino Linotype"/>
          <w:spacing w:val="-16"/>
        </w:rPr>
        <w:t xml:space="preserve"> </w:t>
      </w:r>
      <w:r>
        <w:rPr>
          <w:rFonts w:ascii="Palatino Linotype"/>
        </w:rPr>
        <w:t>outcomes</w:t>
      </w:r>
      <w:r w:rsidR="1DA54BB9">
        <w:rPr>
          <w:rFonts w:ascii="Palatino Linotype"/>
        </w:rPr>
        <w:t xml:space="preserve">: </w:t>
      </w:r>
    </w:p>
    <w:p w14:paraId="61FABD1A" w14:textId="206B7B3D" w:rsidR="00AB0A25" w:rsidRDefault="00AB0A25" w:rsidP="75653C5F">
      <w:pPr>
        <w:pStyle w:val="BodyText"/>
        <w:spacing w:before="20" w:line="208" w:lineRule="auto"/>
        <w:ind w:left="120"/>
      </w:pPr>
    </w:p>
    <w:p w14:paraId="6B4E2B08" w14:textId="6BA93314" w:rsidR="00AB0A25" w:rsidRDefault="0CEEF02A" w:rsidP="75653C5F">
      <w:pPr>
        <w:pStyle w:val="BodyText"/>
        <w:spacing w:before="20" w:line="208" w:lineRule="auto"/>
        <w:ind w:left="120"/>
      </w:pPr>
      <w:r w:rsidRPr="75653C5F">
        <w:t xml:space="preserve">Intellectual Growth  </w:t>
      </w:r>
    </w:p>
    <w:p w14:paraId="7D57D1DB" w14:textId="4D269AC0" w:rsidR="00AB0A25" w:rsidRDefault="0CEEF02A" w:rsidP="75653C5F">
      <w:pPr>
        <w:pStyle w:val="BodyText"/>
        <w:spacing w:before="20" w:line="208" w:lineRule="auto"/>
        <w:ind w:left="120"/>
      </w:pPr>
      <w:r w:rsidRPr="75653C5F">
        <w:t xml:space="preserve">Understand various administrative processes and operational functions related to the admissions process  </w:t>
      </w:r>
    </w:p>
    <w:p w14:paraId="5727CE14" w14:textId="70235E03" w:rsidR="00AB0A25" w:rsidRDefault="0CEEF02A" w:rsidP="75653C5F">
      <w:pPr>
        <w:pStyle w:val="BodyText"/>
        <w:spacing w:before="20" w:line="208" w:lineRule="auto"/>
        <w:ind w:left="120"/>
      </w:pPr>
      <w:r w:rsidRPr="75653C5F">
        <w:t xml:space="preserve">  </w:t>
      </w:r>
    </w:p>
    <w:p w14:paraId="3943879C" w14:textId="77777777" w:rsidR="00AB0A25" w:rsidRDefault="009F506C">
      <w:pPr>
        <w:pStyle w:val="Heading1"/>
        <w:spacing w:before="249"/>
        <w:rPr>
          <w:u w:val="none"/>
        </w:rPr>
      </w:pPr>
      <w:r>
        <w:t>Position Responsibilities</w:t>
      </w:r>
    </w:p>
    <w:p w14:paraId="3943879D" w14:textId="676332BB" w:rsidR="00AB0A25" w:rsidRDefault="009F506C">
      <w:pPr>
        <w:pStyle w:val="BodyText"/>
        <w:ind w:left="120" w:right="259"/>
      </w:pPr>
      <w:r>
        <w:t xml:space="preserve">The Graduate Assistant </w:t>
      </w:r>
      <w:r w:rsidR="008F0BCA">
        <w:t>f</w:t>
      </w:r>
      <w:r w:rsidR="04D6B658">
        <w:t xml:space="preserve">or </w:t>
      </w:r>
      <w:r>
        <w:t>Admissions and Enrollment is responsible for supporting all aspects of enrollment services related to admissions, registration, and records for prospective and new students within the College of Education at UCCS. This position supports all newly admitted students with specific enrollment related needs. This Graduate Assistant will provide detailed information about all degree programs, help with the enrollment process and academic onboarding for all programs offered within the college, and work with student</w:t>
      </w:r>
      <w:r w:rsidR="2166EE44">
        <w:t>s in-person, on the phone, on virtual platforms, or via email to complete the steps to enrollment</w:t>
      </w:r>
      <w:r w:rsidR="00466481">
        <w:t xml:space="preserve">. </w:t>
      </w:r>
      <w:r w:rsidR="37977A33">
        <w:t xml:space="preserve"> </w:t>
      </w:r>
    </w:p>
    <w:p w14:paraId="3943879E" w14:textId="77777777" w:rsidR="00AB0A25" w:rsidRDefault="00AB0A25">
      <w:pPr>
        <w:pStyle w:val="BodyText"/>
        <w:spacing w:before="11"/>
        <w:ind w:left="0"/>
        <w:rPr>
          <w:sz w:val="21"/>
        </w:rPr>
      </w:pPr>
    </w:p>
    <w:p w14:paraId="3943879F" w14:textId="6FC84A61" w:rsidR="00AB0A25" w:rsidRDefault="009F506C">
      <w:pPr>
        <w:pStyle w:val="Heading1"/>
        <w:rPr>
          <w:u w:val="none"/>
        </w:rPr>
      </w:pPr>
      <w:r>
        <w:t>Admissions</w:t>
      </w:r>
      <w:r w:rsidR="514296D7">
        <w:t xml:space="preserve"> and Enrollment</w:t>
      </w:r>
      <w:r>
        <w:t xml:space="preserve"> Advising</w:t>
      </w:r>
    </w:p>
    <w:p w14:paraId="394387A0" w14:textId="32EB17D2" w:rsidR="00AB0A25" w:rsidRDefault="009F506C">
      <w:pPr>
        <w:pStyle w:val="ListParagraph"/>
        <w:numPr>
          <w:ilvl w:val="0"/>
          <w:numId w:val="2"/>
        </w:numPr>
        <w:tabs>
          <w:tab w:val="left" w:pos="839"/>
          <w:tab w:val="left" w:pos="840"/>
        </w:tabs>
        <w:spacing w:line="259" w:lineRule="auto"/>
        <w:ind w:right="239"/>
      </w:pPr>
      <w:r>
        <w:t xml:space="preserve">Provide high quality customer service to prospective, new, and current </w:t>
      </w:r>
      <w:r w:rsidR="12A2F19F">
        <w:t>students,</w:t>
      </w:r>
      <w:r>
        <w:t xml:space="preserve"> as well</w:t>
      </w:r>
      <w:r>
        <w:rPr>
          <w:spacing w:val="-32"/>
        </w:rPr>
        <w:t xml:space="preserve"> </w:t>
      </w:r>
      <w:r>
        <w:t xml:space="preserve">as College of Education faculty, staff, and the </w:t>
      </w:r>
      <w:r w:rsidR="1684173F">
        <w:t>public</w:t>
      </w:r>
      <w:r>
        <w:t>.</w:t>
      </w:r>
    </w:p>
    <w:p w14:paraId="6DDFBED4" w14:textId="3CA9C1C5" w:rsidR="5806F896" w:rsidRDefault="5806F896" w:rsidP="61B618A6">
      <w:pPr>
        <w:pStyle w:val="ListParagraph"/>
        <w:numPr>
          <w:ilvl w:val="0"/>
          <w:numId w:val="2"/>
        </w:numPr>
        <w:tabs>
          <w:tab w:val="left" w:pos="839"/>
          <w:tab w:val="left" w:pos="840"/>
        </w:tabs>
        <w:spacing w:line="259" w:lineRule="auto"/>
        <w:ind w:right="239"/>
        <w:rPr>
          <w:rFonts w:asciiTheme="minorHAnsi" w:eastAsiaTheme="minorEastAsia" w:hAnsiTheme="minorHAnsi" w:cstheme="minorBidi"/>
        </w:rPr>
      </w:pPr>
      <w:r w:rsidRPr="61B618A6">
        <w:t xml:space="preserve">Support all three College of Education </w:t>
      </w:r>
      <w:r w:rsidR="3DD04C5F" w:rsidRPr="61B618A6">
        <w:t xml:space="preserve">academic </w:t>
      </w:r>
      <w:r w:rsidRPr="61B618A6">
        <w:t xml:space="preserve">departments </w:t>
      </w:r>
      <w:r w:rsidR="3B1FE19C" w:rsidRPr="61B618A6">
        <w:t xml:space="preserve">by cultivating relationships with faculty and staff, and supporting </w:t>
      </w:r>
      <w:r w:rsidRPr="61B618A6">
        <w:t>admissions and enrollment efforts, including but not limited to</w:t>
      </w:r>
      <w:r w:rsidR="1A725435" w:rsidRPr="61B618A6">
        <w:t xml:space="preserve">: </w:t>
      </w:r>
      <w:r w:rsidRPr="61B618A6">
        <w:t>creating and managing application spreadsheets, pushing applicants through the admission and enrollment proce</w:t>
      </w:r>
      <w:r w:rsidR="6A4F9D82" w:rsidRPr="61B618A6">
        <w:t>sses, keeping up to date on all program deadlines and requirements, and updating College of Education webpages accordingly.</w:t>
      </w:r>
    </w:p>
    <w:p w14:paraId="394387A1" w14:textId="01E7F946" w:rsidR="00AB0A25" w:rsidRDefault="009F506C">
      <w:pPr>
        <w:pStyle w:val="ListParagraph"/>
        <w:numPr>
          <w:ilvl w:val="0"/>
          <w:numId w:val="2"/>
        </w:numPr>
        <w:tabs>
          <w:tab w:val="left" w:pos="839"/>
          <w:tab w:val="left" w:pos="840"/>
        </w:tabs>
        <w:spacing w:line="259" w:lineRule="auto"/>
        <w:ind w:left="839" w:right="162" w:hanging="360"/>
      </w:pPr>
      <w:r>
        <w:t xml:space="preserve">Provide direct service to students in-person, on the phone, </w:t>
      </w:r>
      <w:r w:rsidR="334682B4">
        <w:t xml:space="preserve">via live chat, </w:t>
      </w:r>
      <w:r>
        <w:t xml:space="preserve">and </w:t>
      </w:r>
      <w:r w:rsidR="04C0A74D">
        <w:t>via</w:t>
      </w:r>
      <w:r>
        <w:t xml:space="preserve"> email</w:t>
      </w:r>
      <w:r>
        <w:rPr>
          <w:spacing w:val="-31"/>
        </w:rPr>
        <w:t xml:space="preserve"> </w:t>
      </w:r>
      <w:r>
        <w:t xml:space="preserve">to determine the </w:t>
      </w:r>
      <w:r w:rsidR="65A72998">
        <w:t>applicant’s/</w:t>
      </w:r>
      <w:r>
        <w:t>student’s need</w:t>
      </w:r>
      <w:r w:rsidR="50B1A844">
        <w:t>(</w:t>
      </w:r>
      <w:r>
        <w:t>s</w:t>
      </w:r>
      <w:r w:rsidR="5A5E9A24">
        <w:t xml:space="preserve">) </w:t>
      </w:r>
      <w:r>
        <w:t>and provide service as appropriate through immediate solution or referral to the appropriate person or</w:t>
      </w:r>
      <w:r>
        <w:rPr>
          <w:spacing w:val="-6"/>
        </w:rPr>
        <w:t xml:space="preserve"> </w:t>
      </w:r>
      <w:r>
        <w:t>department.</w:t>
      </w:r>
    </w:p>
    <w:p w14:paraId="394387A2" w14:textId="7C3EDE67" w:rsidR="00AB0A25" w:rsidRDefault="009F506C">
      <w:pPr>
        <w:pStyle w:val="ListParagraph"/>
        <w:numPr>
          <w:ilvl w:val="0"/>
          <w:numId w:val="2"/>
        </w:numPr>
        <w:tabs>
          <w:tab w:val="left" w:pos="839"/>
          <w:tab w:val="left" w:pos="840"/>
        </w:tabs>
        <w:spacing w:line="259" w:lineRule="auto"/>
        <w:ind w:left="839" w:right="262" w:hanging="360"/>
      </w:pPr>
      <w:r>
        <w:t>Provide comprehensive and detailed guidance or liaison support for college-specific</w:t>
      </w:r>
      <w:r>
        <w:rPr>
          <w:spacing w:val="-33"/>
        </w:rPr>
        <w:t xml:space="preserve"> </w:t>
      </w:r>
      <w:r>
        <w:t>issues for Admissions and Enrollment Services related questions as well as anything related to registering for classes. This includes but is not limited to questions/issues regarding: the admissions applicati</w:t>
      </w:r>
      <w:r w:rsidR="319B4807">
        <w:t>on</w:t>
      </w:r>
      <w:r>
        <w:t>,</w:t>
      </w:r>
      <w:r w:rsidR="70D08038">
        <w:t xml:space="preserve"> the application process</w:t>
      </w:r>
      <w:r>
        <w:t xml:space="preserve">, residency status, registration holds, the financial aid and scholarship processes, </w:t>
      </w:r>
      <w:r w:rsidR="46253706">
        <w:t>course registration</w:t>
      </w:r>
      <w:r>
        <w:t>,</w:t>
      </w:r>
      <w:r>
        <w:rPr>
          <w:spacing w:val="-20"/>
        </w:rPr>
        <w:t xml:space="preserve"> </w:t>
      </w:r>
      <w:r w:rsidR="4BFE265D">
        <w:rPr>
          <w:spacing w:val="-20"/>
        </w:rPr>
        <w:t xml:space="preserve">class permissions, </w:t>
      </w:r>
      <w:r>
        <w:t>etc.</w:t>
      </w:r>
    </w:p>
    <w:p w14:paraId="394387A3" w14:textId="7659ED3D" w:rsidR="00AB0A25" w:rsidRDefault="00BF2A63">
      <w:pPr>
        <w:pStyle w:val="ListParagraph"/>
        <w:numPr>
          <w:ilvl w:val="0"/>
          <w:numId w:val="2"/>
        </w:numPr>
        <w:tabs>
          <w:tab w:val="left" w:pos="839"/>
          <w:tab w:val="left" w:pos="840"/>
        </w:tabs>
        <w:spacing w:line="259" w:lineRule="auto"/>
        <w:ind w:left="839" w:right="356"/>
      </w:pPr>
      <w:r>
        <w:t>When needed, u</w:t>
      </w:r>
      <w:r w:rsidR="009F506C">
        <w:t xml:space="preserve">tilize </w:t>
      </w:r>
      <w:proofErr w:type="spellStart"/>
      <w:r w:rsidR="009F506C" w:rsidRPr="61B618A6">
        <w:rPr>
          <w:i/>
          <w:iCs/>
        </w:rPr>
        <w:t>Onbase</w:t>
      </w:r>
      <w:proofErr w:type="spellEnd"/>
      <w:r w:rsidR="009F506C" w:rsidRPr="61B618A6">
        <w:rPr>
          <w:i/>
          <w:iCs/>
        </w:rPr>
        <w:t xml:space="preserve"> </w:t>
      </w:r>
      <w:r w:rsidR="009F506C">
        <w:t xml:space="preserve">and CU’s Integrated Student Information System </w:t>
      </w:r>
      <w:r w:rsidR="009F506C" w:rsidRPr="61B618A6">
        <w:rPr>
          <w:i/>
          <w:iCs/>
        </w:rPr>
        <w:t xml:space="preserve">(CU‐SIS) </w:t>
      </w:r>
      <w:r w:rsidR="009F506C">
        <w:t>to access student records, update student</w:t>
      </w:r>
      <w:r w:rsidR="5AF4B9EB">
        <w:t>/applicant</w:t>
      </w:r>
      <w:r w:rsidR="009F506C">
        <w:t xml:space="preserve"> information,</w:t>
      </w:r>
      <w:r w:rsidR="72F662D5">
        <w:t xml:space="preserve"> process student</w:t>
      </w:r>
      <w:r w:rsidR="60D71E2D">
        <w:t>/applicant records</w:t>
      </w:r>
      <w:r w:rsidR="34127157">
        <w:t xml:space="preserve">, </w:t>
      </w:r>
      <w:r w:rsidR="52B3F218">
        <w:t xml:space="preserve">pull application/enrollment queries, </w:t>
      </w:r>
      <w:r w:rsidR="34127157">
        <w:t>and</w:t>
      </w:r>
      <w:r w:rsidR="009F506C">
        <w:t xml:space="preserve"> communicate with students and academic departments</w:t>
      </w:r>
    </w:p>
    <w:p w14:paraId="394387A5" w14:textId="77777777" w:rsidR="00AB0A25" w:rsidRDefault="009F506C">
      <w:pPr>
        <w:pStyle w:val="ListParagraph"/>
        <w:numPr>
          <w:ilvl w:val="0"/>
          <w:numId w:val="2"/>
        </w:numPr>
        <w:tabs>
          <w:tab w:val="left" w:pos="839"/>
          <w:tab w:val="left" w:pos="840"/>
        </w:tabs>
        <w:spacing w:line="259" w:lineRule="auto"/>
        <w:ind w:left="839" w:right="477" w:hanging="360"/>
      </w:pPr>
      <w:r>
        <w:t>Explain college, state, and federal policies, procedures, and information related to admissions, enrollment, placement, and student services to internal and external college constituents.</w:t>
      </w:r>
    </w:p>
    <w:p w14:paraId="394387A7" w14:textId="62054F0D" w:rsidR="00AB0A25" w:rsidRDefault="009F506C">
      <w:pPr>
        <w:pStyle w:val="ListParagraph"/>
        <w:numPr>
          <w:ilvl w:val="0"/>
          <w:numId w:val="2"/>
        </w:numPr>
        <w:tabs>
          <w:tab w:val="left" w:pos="839"/>
          <w:tab w:val="left" w:pos="840"/>
        </w:tabs>
        <w:spacing w:line="259" w:lineRule="auto"/>
        <w:ind w:left="839" w:right="632" w:hanging="360"/>
      </w:pPr>
      <w:r>
        <w:t>Provide input on improving processes and procedures related to providing</w:t>
      </w:r>
      <w:r>
        <w:rPr>
          <w:spacing w:val="-30"/>
        </w:rPr>
        <w:t xml:space="preserve"> </w:t>
      </w:r>
      <w:r>
        <w:t>enrollment service to students and supporting academic</w:t>
      </w:r>
      <w:r>
        <w:rPr>
          <w:spacing w:val="-7"/>
        </w:rPr>
        <w:t xml:space="preserve"> </w:t>
      </w:r>
      <w:r>
        <w:t>departments</w:t>
      </w:r>
      <w:r w:rsidR="1D9C0716">
        <w:t>.</w:t>
      </w:r>
    </w:p>
    <w:p w14:paraId="2A00DCBE" w14:textId="0E88188E" w:rsidR="404AE687" w:rsidRDefault="404AE687" w:rsidP="61B618A6">
      <w:pPr>
        <w:pStyle w:val="ListParagraph"/>
        <w:numPr>
          <w:ilvl w:val="0"/>
          <w:numId w:val="2"/>
        </w:numPr>
        <w:tabs>
          <w:tab w:val="left" w:pos="839"/>
          <w:tab w:val="left" w:pos="840"/>
        </w:tabs>
        <w:spacing w:line="259" w:lineRule="auto"/>
        <w:ind w:right="113"/>
      </w:pPr>
      <w:r>
        <w:t>Utilize Adobe Sign to process student and state documents for signature from appropriate parties.</w:t>
      </w:r>
    </w:p>
    <w:p w14:paraId="394387AC" w14:textId="2AB3B365" w:rsidR="00AB0A25" w:rsidRDefault="00AB0A25" w:rsidP="007510B1">
      <w:pPr>
        <w:tabs>
          <w:tab w:val="left" w:pos="839"/>
          <w:tab w:val="left" w:pos="841"/>
        </w:tabs>
        <w:spacing w:before="21" w:line="259" w:lineRule="auto"/>
        <w:ind w:right="387"/>
      </w:pPr>
    </w:p>
    <w:p w14:paraId="08FF106F" w14:textId="7F3F2BCA" w:rsidR="002F5AAC" w:rsidRDefault="002F5AAC" w:rsidP="002F5AAC">
      <w:pPr>
        <w:tabs>
          <w:tab w:val="left" w:pos="839"/>
          <w:tab w:val="left" w:pos="840"/>
        </w:tabs>
        <w:spacing w:before="20"/>
      </w:pPr>
    </w:p>
    <w:p w14:paraId="22CD7F22" w14:textId="77777777" w:rsidR="002F5AAC" w:rsidRPr="002F5AAC" w:rsidRDefault="002F5AAC" w:rsidP="002F5AAC">
      <w:pPr>
        <w:ind w:left="150"/>
        <w:rPr>
          <w:rFonts w:ascii="Times New Roman" w:hAnsi="Times New Roman" w:cs="Times New Roman"/>
          <w:b/>
          <w:i/>
          <w:sz w:val="24"/>
          <w:szCs w:val="24"/>
        </w:rPr>
      </w:pPr>
      <w:r w:rsidRPr="002F5AAC">
        <w:rPr>
          <w:rFonts w:ascii="Times New Roman" w:hAnsi="Times New Roman" w:cs="Times New Roman"/>
          <w:b/>
          <w:bCs/>
          <w:i/>
          <w:iCs/>
          <w:sz w:val="24"/>
          <w:szCs w:val="24"/>
          <w:u w:val="single"/>
        </w:rPr>
        <w:t>Miscellaneous duties</w:t>
      </w:r>
    </w:p>
    <w:p w14:paraId="40930AB3" w14:textId="77777777" w:rsidR="002F5AAC" w:rsidRPr="002F5AAC" w:rsidRDefault="002F5AAC" w:rsidP="002F5AAC">
      <w:pPr>
        <w:numPr>
          <w:ilvl w:val="1"/>
          <w:numId w:val="4"/>
        </w:numPr>
        <w:tabs>
          <w:tab w:val="left" w:pos="838"/>
          <w:tab w:val="left" w:pos="839"/>
        </w:tabs>
        <w:spacing w:before="14"/>
        <w:ind w:left="840" w:right="572"/>
        <w:rPr>
          <w:rFonts w:ascii="Times New Roman" w:hAnsi="Times New Roman" w:cs="Times New Roman"/>
          <w:sz w:val="24"/>
          <w:szCs w:val="24"/>
        </w:rPr>
      </w:pPr>
      <w:r w:rsidRPr="002F5AAC">
        <w:rPr>
          <w:rFonts w:ascii="Times New Roman" w:hAnsi="Times New Roman" w:cs="Times New Roman"/>
          <w:sz w:val="24"/>
          <w:szCs w:val="24"/>
        </w:rPr>
        <w:t xml:space="preserve">Provide Student Resource Office support by answering phone calls, e-mails, </w:t>
      </w:r>
      <w:proofErr w:type="spellStart"/>
      <w:r w:rsidRPr="002F5AAC">
        <w:rPr>
          <w:rFonts w:ascii="Times New Roman" w:hAnsi="Times New Roman" w:cs="Times New Roman"/>
          <w:sz w:val="24"/>
          <w:szCs w:val="24"/>
        </w:rPr>
        <w:t>livechats</w:t>
      </w:r>
      <w:proofErr w:type="spellEnd"/>
      <w:r w:rsidRPr="002F5AAC">
        <w:rPr>
          <w:rFonts w:ascii="Times New Roman" w:hAnsi="Times New Roman" w:cs="Times New Roman"/>
          <w:sz w:val="24"/>
          <w:szCs w:val="24"/>
        </w:rPr>
        <w:t>, and assisting in-person faculty and student drop-ins.</w:t>
      </w:r>
    </w:p>
    <w:p w14:paraId="640E5C94" w14:textId="77777777" w:rsidR="002F5AAC" w:rsidRPr="002F5AAC" w:rsidRDefault="002F5AAC" w:rsidP="002F5AAC">
      <w:pPr>
        <w:numPr>
          <w:ilvl w:val="1"/>
          <w:numId w:val="4"/>
        </w:numPr>
        <w:tabs>
          <w:tab w:val="left" w:pos="838"/>
          <w:tab w:val="left" w:pos="840"/>
        </w:tabs>
        <w:ind w:left="840" w:right="238"/>
        <w:rPr>
          <w:rFonts w:ascii="Times New Roman" w:hAnsi="Times New Roman" w:cs="Times New Roman"/>
          <w:sz w:val="24"/>
          <w:szCs w:val="24"/>
        </w:rPr>
      </w:pPr>
      <w:r w:rsidRPr="002F5AAC">
        <w:rPr>
          <w:rFonts w:ascii="Times New Roman" w:hAnsi="Times New Roman" w:cs="Times New Roman"/>
          <w:sz w:val="24"/>
          <w:szCs w:val="24"/>
        </w:rPr>
        <w:t xml:space="preserve">Contribute, attend, and actively participate in meetings, trainings, </w:t>
      </w:r>
      <w:proofErr w:type="gramStart"/>
      <w:r w:rsidRPr="002F5AAC">
        <w:rPr>
          <w:rFonts w:ascii="Times New Roman" w:hAnsi="Times New Roman" w:cs="Times New Roman"/>
          <w:sz w:val="24"/>
          <w:szCs w:val="24"/>
        </w:rPr>
        <w:t>retreats</w:t>
      </w:r>
      <w:proofErr w:type="gramEnd"/>
      <w:r w:rsidRPr="002F5AAC">
        <w:rPr>
          <w:rFonts w:ascii="Times New Roman" w:hAnsi="Times New Roman" w:cs="Times New Roman"/>
          <w:sz w:val="24"/>
          <w:szCs w:val="24"/>
        </w:rPr>
        <w:t xml:space="preserve"> and other related functions. In the event of an absence, a minimum of 24 hours’ notice must be</w:t>
      </w:r>
      <w:r w:rsidRPr="002F5AAC">
        <w:rPr>
          <w:rFonts w:ascii="Times New Roman" w:hAnsi="Times New Roman" w:cs="Times New Roman"/>
          <w:spacing w:val="-27"/>
          <w:sz w:val="24"/>
          <w:szCs w:val="24"/>
        </w:rPr>
        <w:t xml:space="preserve"> </w:t>
      </w:r>
      <w:r w:rsidRPr="002F5AAC">
        <w:rPr>
          <w:rFonts w:ascii="Times New Roman" w:hAnsi="Times New Roman" w:cs="Times New Roman"/>
          <w:sz w:val="24"/>
          <w:szCs w:val="24"/>
        </w:rPr>
        <w:t>given.</w:t>
      </w:r>
    </w:p>
    <w:p w14:paraId="160274A8" w14:textId="77777777" w:rsidR="002F5AAC" w:rsidRPr="002F5AAC" w:rsidRDefault="002F5AAC" w:rsidP="002F5AAC">
      <w:pPr>
        <w:numPr>
          <w:ilvl w:val="1"/>
          <w:numId w:val="4"/>
        </w:numPr>
        <w:tabs>
          <w:tab w:val="left" w:pos="838"/>
          <w:tab w:val="left" w:pos="840"/>
        </w:tabs>
        <w:spacing w:line="222" w:lineRule="exact"/>
        <w:ind w:left="839"/>
        <w:rPr>
          <w:rFonts w:ascii="Times New Roman" w:hAnsi="Times New Roman" w:cs="Times New Roman"/>
          <w:sz w:val="24"/>
          <w:szCs w:val="24"/>
        </w:rPr>
      </w:pPr>
      <w:r w:rsidRPr="002F5AAC">
        <w:rPr>
          <w:rFonts w:ascii="Times New Roman" w:hAnsi="Times New Roman" w:cs="Times New Roman"/>
          <w:sz w:val="24"/>
          <w:szCs w:val="24"/>
        </w:rPr>
        <w:t>Set and maintain office/functional hours as agreed upon by the Assistant Dean</w:t>
      </w:r>
    </w:p>
    <w:p w14:paraId="7742112B" w14:textId="77777777" w:rsidR="002F5AAC" w:rsidRPr="002F5AAC" w:rsidRDefault="002F5AAC" w:rsidP="002F5AAC">
      <w:pPr>
        <w:numPr>
          <w:ilvl w:val="1"/>
          <w:numId w:val="4"/>
        </w:numPr>
        <w:tabs>
          <w:tab w:val="left" w:pos="838"/>
          <w:tab w:val="left" w:pos="840"/>
        </w:tabs>
        <w:spacing w:line="264" w:lineRule="exact"/>
        <w:ind w:left="839"/>
        <w:rPr>
          <w:rFonts w:ascii="Times New Roman" w:hAnsi="Times New Roman" w:cs="Times New Roman"/>
          <w:sz w:val="24"/>
          <w:szCs w:val="24"/>
        </w:rPr>
      </w:pPr>
      <w:r w:rsidRPr="002F5AAC">
        <w:rPr>
          <w:rFonts w:ascii="Times New Roman" w:hAnsi="Times New Roman" w:cs="Times New Roman"/>
          <w:sz w:val="24"/>
          <w:szCs w:val="24"/>
        </w:rPr>
        <w:t>Return inquiries and/or requests via phone, email, or fax within 24</w:t>
      </w:r>
      <w:r w:rsidRPr="002F5AAC">
        <w:rPr>
          <w:rFonts w:ascii="Times New Roman" w:hAnsi="Times New Roman" w:cs="Times New Roman"/>
          <w:spacing w:val="2"/>
          <w:sz w:val="24"/>
          <w:szCs w:val="24"/>
        </w:rPr>
        <w:t xml:space="preserve"> </w:t>
      </w:r>
      <w:r w:rsidRPr="002F5AAC">
        <w:rPr>
          <w:rFonts w:ascii="Times New Roman" w:hAnsi="Times New Roman" w:cs="Times New Roman"/>
          <w:sz w:val="24"/>
          <w:szCs w:val="24"/>
        </w:rPr>
        <w:t>hours.</w:t>
      </w:r>
    </w:p>
    <w:p w14:paraId="357FF3CC" w14:textId="77777777" w:rsidR="002F5AAC" w:rsidRDefault="002F5AAC" w:rsidP="002F5AAC">
      <w:pPr>
        <w:tabs>
          <w:tab w:val="left" w:pos="839"/>
          <w:tab w:val="left" w:pos="840"/>
        </w:tabs>
        <w:spacing w:before="20"/>
      </w:pPr>
    </w:p>
    <w:p w14:paraId="1B594604" w14:textId="17A2076D" w:rsidR="17304BD6" w:rsidRDefault="17304BD6" w:rsidP="17304BD6">
      <w:pPr>
        <w:tabs>
          <w:tab w:val="left" w:pos="839"/>
          <w:tab w:val="left" w:pos="840"/>
        </w:tabs>
      </w:pPr>
    </w:p>
    <w:p w14:paraId="394387B6" w14:textId="77777777" w:rsidR="00AB0A25" w:rsidRDefault="009F506C">
      <w:pPr>
        <w:pStyle w:val="Heading1"/>
        <w:ind w:left="119"/>
        <w:rPr>
          <w:u w:val="none"/>
        </w:rPr>
      </w:pPr>
      <w:r>
        <w:t>Minimum Qualifications</w:t>
      </w:r>
    </w:p>
    <w:p w14:paraId="394387B7" w14:textId="77777777" w:rsidR="00AB0A25" w:rsidRDefault="009F506C">
      <w:pPr>
        <w:pStyle w:val="ListParagraph"/>
        <w:numPr>
          <w:ilvl w:val="0"/>
          <w:numId w:val="2"/>
        </w:numPr>
        <w:tabs>
          <w:tab w:val="left" w:pos="839"/>
          <w:tab w:val="left" w:pos="840"/>
        </w:tabs>
        <w:spacing w:before="1"/>
        <w:ind w:left="839" w:hanging="360"/>
      </w:pPr>
      <w:r>
        <w:t>Bachelor’s degree from accredited college or university is</w:t>
      </w:r>
      <w:r>
        <w:rPr>
          <w:spacing w:val="-8"/>
        </w:rPr>
        <w:t xml:space="preserve"> </w:t>
      </w:r>
      <w:r>
        <w:t>required</w:t>
      </w:r>
    </w:p>
    <w:p w14:paraId="394387B8" w14:textId="39FB60EA" w:rsidR="00AB0A25" w:rsidRDefault="009F506C">
      <w:pPr>
        <w:pStyle w:val="ListParagraph"/>
        <w:numPr>
          <w:ilvl w:val="0"/>
          <w:numId w:val="2"/>
        </w:numPr>
        <w:tabs>
          <w:tab w:val="left" w:pos="839"/>
          <w:tab w:val="left" w:pos="840"/>
        </w:tabs>
        <w:ind w:left="839" w:hanging="360"/>
      </w:pPr>
      <w:r>
        <w:t>Must be enrolled in</w:t>
      </w:r>
      <w:r w:rsidR="452D3EF7">
        <w:t xml:space="preserve"> a</w:t>
      </w:r>
      <w:r>
        <w:t xml:space="preserve"> graduate program at</w:t>
      </w:r>
      <w:r>
        <w:rPr>
          <w:spacing w:val="-6"/>
        </w:rPr>
        <w:t xml:space="preserve"> </w:t>
      </w:r>
      <w:r>
        <w:t>UCCS</w:t>
      </w:r>
    </w:p>
    <w:p w14:paraId="394387B9" w14:textId="77BD57DE" w:rsidR="00AB0A25" w:rsidRDefault="009F506C">
      <w:pPr>
        <w:pStyle w:val="ListParagraph"/>
        <w:numPr>
          <w:ilvl w:val="0"/>
          <w:numId w:val="2"/>
        </w:numPr>
        <w:tabs>
          <w:tab w:val="left" w:pos="839"/>
          <w:tab w:val="left" w:pos="840"/>
        </w:tabs>
        <w:ind w:left="839" w:hanging="360"/>
      </w:pPr>
      <w:r>
        <w:t>Strong organization</w:t>
      </w:r>
      <w:r w:rsidR="09B4886B">
        <w:t xml:space="preserve">, communication, and problem-solving </w:t>
      </w:r>
      <w:r>
        <w:t>skills</w:t>
      </w:r>
      <w:r w:rsidR="5C4E6C0B">
        <w:t xml:space="preserve"> with the ability to prioritize</w:t>
      </w:r>
    </w:p>
    <w:p w14:paraId="394387C2" w14:textId="77777777" w:rsidR="00AB0A25" w:rsidRDefault="009F506C">
      <w:pPr>
        <w:pStyle w:val="ListParagraph"/>
        <w:numPr>
          <w:ilvl w:val="0"/>
          <w:numId w:val="2"/>
        </w:numPr>
        <w:tabs>
          <w:tab w:val="left" w:pos="839"/>
          <w:tab w:val="left" w:pos="840"/>
        </w:tabs>
        <w:spacing w:before="20"/>
        <w:ind w:left="839"/>
      </w:pPr>
      <w:r>
        <w:t>Demonstrated experience with Microsoft Office Word, Excel, PowerPoint, and</w:t>
      </w:r>
      <w:r>
        <w:rPr>
          <w:spacing w:val="-18"/>
        </w:rPr>
        <w:t xml:space="preserve"> </w:t>
      </w:r>
      <w:r>
        <w:t>Outlook</w:t>
      </w:r>
    </w:p>
    <w:p w14:paraId="04F440E9" w14:textId="23D315EC" w:rsidR="00AB0A25" w:rsidRDefault="009F506C" w:rsidP="17304BD6">
      <w:pPr>
        <w:pStyle w:val="ListParagraph"/>
        <w:numPr>
          <w:ilvl w:val="0"/>
          <w:numId w:val="2"/>
        </w:numPr>
        <w:tabs>
          <w:tab w:val="left" w:pos="839"/>
          <w:tab w:val="left" w:pos="840"/>
        </w:tabs>
        <w:spacing w:before="21" w:line="259" w:lineRule="auto"/>
        <w:ind w:left="839" w:right="339"/>
      </w:pPr>
      <w:r>
        <w:t xml:space="preserve">Ability to provide high level customer service </w:t>
      </w:r>
      <w:r w:rsidR="10D9C452">
        <w:t>to</w:t>
      </w:r>
      <w:r>
        <w:t xml:space="preserve"> individuals and groups in-person,</w:t>
      </w:r>
      <w:r w:rsidR="78EC7212">
        <w:t xml:space="preserve"> MS Teams, Zoom,</w:t>
      </w:r>
      <w:r>
        <w:rPr>
          <w:spacing w:val="-29"/>
        </w:rPr>
        <w:t xml:space="preserve"> </w:t>
      </w:r>
      <w:r>
        <w:t>over the phone,</w:t>
      </w:r>
      <w:r w:rsidR="31E19676">
        <w:t xml:space="preserve"> and</w:t>
      </w:r>
      <w:r>
        <w:t xml:space="preserve"> via email</w:t>
      </w:r>
    </w:p>
    <w:p w14:paraId="49D35A78" w14:textId="5C77571A" w:rsidR="61B618A6" w:rsidRDefault="61B618A6" w:rsidP="61B618A6">
      <w:pPr>
        <w:tabs>
          <w:tab w:val="left" w:pos="839"/>
          <w:tab w:val="left" w:pos="840"/>
        </w:tabs>
        <w:spacing w:before="21" w:line="259" w:lineRule="auto"/>
        <w:ind w:right="339"/>
      </w:pPr>
    </w:p>
    <w:p w14:paraId="394387C5" w14:textId="77777777" w:rsidR="00AB0A25" w:rsidRDefault="009F506C">
      <w:pPr>
        <w:pStyle w:val="Heading1"/>
        <w:rPr>
          <w:u w:val="none"/>
        </w:rPr>
      </w:pPr>
      <w:r>
        <w:t>Preferred Knowledge, Skills, and Abilities</w:t>
      </w:r>
    </w:p>
    <w:p w14:paraId="394387CA" w14:textId="77777777" w:rsidR="00AB0A25" w:rsidRDefault="009F506C">
      <w:pPr>
        <w:pStyle w:val="ListParagraph"/>
        <w:numPr>
          <w:ilvl w:val="0"/>
          <w:numId w:val="2"/>
        </w:numPr>
        <w:tabs>
          <w:tab w:val="left" w:pos="839"/>
          <w:tab w:val="left" w:pos="840"/>
        </w:tabs>
        <w:spacing w:before="89"/>
        <w:ind w:right="248"/>
      </w:pPr>
      <w:r>
        <w:t>Ability to work independently and self-start; identify needs of an office and carry out those functions</w:t>
      </w:r>
    </w:p>
    <w:p w14:paraId="5813A361" w14:textId="46D0713B" w:rsidR="06E549F2" w:rsidRDefault="06E549F2" w:rsidP="17304BD6">
      <w:pPr>
        <w:pStyle w:val="ListParagraph"/>
        <w:numPr>
          <w:ilvl w:val="0"/>
          <w:numId w:val="2"/>
        </w:numPr>
        <w:tabs>
          <w:tab w:val="left" w:pos="840"/>
          <w:tab w:val="left" w:pos="841"/>
        </w:tabs>
        <w:rPr>
          <w:rFonts w:asciiTheme="minorHAnsi" w:eastAsiaTheme="minorEastAsia" w:hAnsiTheme="minorHAnsi" w:cstheme="minorBidi"/>
        </w:rPr>
      </w:pPr>
      <w:r>
        <w:t>Excellent oral and written communication skills, interpersonal skills, organizational skills, and public speaking and presentation skills</w:t>
      </w:r>
    </w:p>
    <w:p w14:paraId="315074A8" w14:textId="77777777" w:rsidR="06E549F2" w:rsidRDefault="06E549F2" w:rsidP="17304BD6">
      <w:pPr>
        <w:pStyle w:val="ListParagraph"/>
        <w:numPr>
          <w:ilvl w:val="0"/>
          <w:numId w:val="2"/>
        </w:numPr>
        <w:tabs>
          <w:tab w:val="left" w:pos="839"/>
          <w:tab w:val="left" w:pos="840"/>
        </w:tabs>
        <w:spacing w:line="268" w:lineRule="exact"/>
        <w:rPr>
          <w:rFonts w:asciiTheme="minorHAnsi" w:eastAsiaTheme="minorEastAsia" w:hAnsiTheme="minorHAnsi" w:cstheme="minorBidi"/>
        </w:rPr>
      </w:pPr>
      <w:r>
        <w:t>Energy, creativity, individual focus, leadership/team development</w:t>
      </w:r>
    </w:p>
    <w:p w14:paraId="541E0D24" w14:textId="77777777" w:rsidR="06E549F2" w:rsidRDefault="06E549F2" w:rsidP="17304BD6">
      <w:pPr>
        <w:pStyle w:val="ListParagraph"/>
        <w:numPr>
          <w:ilvl w:val="0"/>
          <w:numId w:val="2"/>
        </w:numPr>
        <w:tabs>
          <w:tab w:val="left" w:pos="839"/>
          <w:tab w:val="left" w:pos="840"/>
        </w:tabs>
        <w:spacing w:before="19"/>
        <w:rPr>
          <w:rFonts w:asciiTheme="minorHAnsi" w:eastAsiaTheme="minorEastAsia" w:hAnsiTheme="minorHAnsi" w:cstheme="minorBidi"/>
        </w:rPr>
      </w:pPr>
      <w:r>
        <w:t>Flexibility to work within a rapidly evolving and changing workplace</w:t>
      </w:r>
    </w:p>
    <w:p w14:paraId="397C0F41" w14:textId="0EA624E3" w:rsidR="06E549F2" w:rsidRDefault="06E549F2" w:rsidP="75653C5F">
      <w:pPr>
        <w:pStyle w:val="ListParagraph"/>
        <w:numPr>
          <w:ilvl w:val="0"/>
          <w:numId w:val="2"/>
        </w:numPr>
        <w:tabs>
          <w:tab w:val="left" w:pos="839"/>
          <w:tab w:val="left" w:pos="840"/>
        </w:tabs>
        <w:spacing w:before="22"/>
        <w:rPr>
          <w:rFonts w:asciiTheme="minorHAnsi" w:eastAsiaTheme="minorEastAsia" w:hAnsiTheme="minorHAnsi" w:cstheme="minorBidi"/>
        </w:rPr>
      </w:pPr>
      <w:r>
        <w:t>Ability to work in a team environment</w:t>
      </w:r>
      <w:r w:rsidR="77892982">
        <w:t xml:space="preserve"> and </w:t>
      </w:r>
      <w:r>
        <w:t>independently</w:t>
      </w:r>
    </w:p>
    <w:p w14:paraId="78F18D61" w14:textId="77777777" w:rsidR="06E549F2" w:rsidRDefault="06E549F2" w:rsidP="17304BD6">
      <w:pPr>
        <w:pStyle w:val="ListParagraph"/>
        <w:numPr>
          <w:ilvl w:val="0"/>
          <w:numId w:val="2"/>
        </w:numPr>
        <w:tabs>
          <w:tab w:val="left" w:pos="839"/>
          <w:tab w:val="left" w:pos="840"/>
        </w:tabs>
        <w:spacing w:before="20"/>
        <w:rPr>
          <w:rFonts w:asciiTheme="minorHAnsi" w:eastAsiaTheme="minorEastAsia" w:hAnsiTheme="minorHAnsi" w:cstheme="minorBidi"/>
        </w:rPr>
      </w:pPr>
      <w:r>
        <w:t>Open to feedback and continual learning</w:t>
      </w:r>
    </w:p>
    <w:p w14:paraId="59157195" w14:textId="77777777" w:rsidR="06E549F2" w:rsidRDefault="06E549F2" w:rsidP="17304BD6">
      <w:pPr>
        <w:pStyle w:val="ListParagraph"/>
        <w:numPr>
          <w:ilvl w:val="0"/>
          <w:numId w:val="2"/>
        </w:numPr>
        <w:tabs>
          <w:tab w:val="left" w:pos="839"/>
          <w:tab w:val="left" w:pos="840"/>
        </w:tabs>
        <w:spacing w:before="21"/>
        <w:rPr>
          <w:rFonts w:asciiTheme="minorHAnsi" w:eastAsiaTheme="minorEastAsia" w:hAnsiTheme="minorHAnsi" w:cstheme="minorBidi"/>
        </w:rPr>
      </w:pPr>
      <w:r>
        <w:t>Ability to meet deadlines as assigned</w:t>
      </w:r>
    </w:p>
    <w:p w14:paraId="3F57B466" w14:textId="77777777" w:rsidR="06E549F2" w:rsidRDefault="06E549F2" w:rsidP="17304BD6">
      <w:pPr>
        <w:pStyle w:val="ListParagraph"/>
        <w:numPr>
          <w:ilvl w:val="0"/>
          <w:numId w:val="2"/>
        </w:numPr>
        <w:tabs>
          <w:tab w:val="left" w:pos="839"/>
          <w:tab w:val="left" w:pos="840"/>
        </w:tabs>
        <w:spacing w:before="20"/>
        <w:rPr>
          <w:rFonts w:asciiTheme="minorHAnsi" w:eastAsiaTheme="minorEastAsia" w:hAnsiTheme="minorHAnsi" w:cstheme="minorBidi"/>
        </w:rPr>
      </w:pPr>
      <w:r>
        <w:t>Ability to learn and use multiple software systems to support operations</w:t>
      </w:r>
    </w:p>
    <w:p w14:paraId="394387CC" w14:textId="77777777" w:rsidR="00AB0A25" w:rsidRDefault="009F506C">
      <w:pPr>
        <w:pStyle w:val="ListParagraph"/>
        <w:numPr>
          <w:ilvl w:val="0"/>
          <w:numId w:val="2"/>
        </w:numPr>
        <w:tabs>
          <w:tab w:val="left" w:pos="840"/>
          <w:tab w:val="left" w:pos="841"/>
        </w:tabs>
      </w:pPr>
      <w:r>
        <w:t>Student conflict management</w:t>
      </w:r>
      <w:r>
        <w:rPr>
          <w:spacing w:val="-4"/>
        </w:rPr>
        <w:t xml:space="preserve"> </w:t>
      </w:r>
      <w:r>
        <w:t>skills</w:t>
      </w:r>
    </w:p>
    <w:p w14:paraId="394387CD" w14:textId="77777777" w:rsidR="00AB0A25" w:rsidRDefault="009F506C">
      <w:pPr>
        <w:pStyle w:val="Heading1"/>
        <w:spacing w:before="200"/>
        <w:rPr>
          <w:u w:val="none"/>
        </w:rPr>
      </w:pPr>
      <w:r>
        <w:t>Compensation</w:t>
      </w:r>
    </w:p>
    <w:p w14:paraId="394387CE" w14:textId="77777777" w:rsidR="00AB0A25" w:rsidRDefault="009F506C">
      <w:pPr>
        <w:pStyle w:val="BodyText"/>
        <w:spacing w:before="1"/>
        <w:ind w:left="120"/>
      </w:pPr>
      <w:r>
        <w:t>Compensation for this position is comprised of the following:</w:t>
      </w:r>
    </w:p>
    <w:p w14:paraId="64B66BA7" w14:textId="4CCB33A7" w:rsidR="21776A3A" w:rsidRDefault="21776A3A" w:rsidP="75653C5F">
      <w:pPr>
        <w:pStyle w:val="ListParagraph"/>
        <w:numPr>
          <w:ilvl w:val="0"/>
          <w:numId w:val="3"/>
        </w:numPr>
        <w:rPr>
          <w:rFonts w:asciiTheme="minorHAnsi" w:eastAsiaTheme="minorEastAsia" w:hAnsiTheme="minorHAnsi" w:cstheme="minorBidi"/>
          <w:color w:val="000000" w:themeColor="text1"/>
        </w:rPr>
      </w:pPr>
      <w:r w:rsidRPr="75653C5F">
        <w:rPr>
          <w:color w:val="000000" w:themeColor="text1"/>
        </w:rPr>
        <w:t>Position will begin on or after June 1, 202</w:t>
      </w:r>
      <w:r w:rsidR="004C4226">
        <w:rPr>
          <w:color w:val="000000" w:themeColor="text1"/>
        </w:rPr>
        <w:t>3</w:t>
      </w:r>
    </w:p>
    <w:p w14:paraId="191907EE" w14:textId="4AF5FDFC" w:rsidR="21776A3A" w:rsidRDefault="21776A3A" w:rsidP="75653C5F">
      <w:pPr>
        <w:pStyle w:val="ListParagraph"/>
        <w:numPr>
          <w:ilvl w:val="0"/>
          <w:numId w:val="3"/>
        </w:numPr>
        <w:rPr>
          <w:rFonts w:asciiTheme="minorHAnsi" w:eastAsiaTheme="minorEastAsia" w:hAnsiTheme="minorHAnsi" w:cstheme="minorBidi"/>
          <w:color w:val="000000" w:themeColor="text1"/>
        </w:rPr>
      </w:pPr>
      <w:r w:rsidRPr="75653C5F">
        <w:rPr>
          <w:color w:val="000000" w:themeColor="text1"/>
        </w:rPr>
        <w:t>This position starts at a wage of $1</w:t>
      </w:r>
      <w:r w:rsidR="007510B1">
        <w:rPr>
          <w:color w:val="000000" w:themeColor="text1"/>
        </w:rPr>
        <w:t>7</w:t>
      </w:r>
      <w:r w:rsidRPr="75653C5F">
        <w:rPr>
          <w:color w:val="000000" w:themeColor="text1"/>
        </w:rPr>
        <w:t>.00/hour</w:t>
      </w:r>
    </w:p>
    <w:p w14:paraId="2205404F" w14:textId="6C1FBF44" w:rsidR="21776A3A" w:rsidRDefault="21776A3A" w:rsidP="75653C5F">
      <w:pPr>
        <w:pStyle w:val="NoSpacing"/>
        <w:numPr>
          <w:ilvl w:val="0"/>
          <w:numId w:val="3"/>
        </w:numPr>
        <w:rPr>
          <w:rFonts w:eastAsiaTheme="minorEastAsia"/>
          <w:color w:val="000000" w:themeColor="text1"/>
        </w:rPr>
      </w:pPr>
      <w:r w:rsidRPr="75653C5F">
        <w:rPr>
          <w:rFonts w:ascii="Cambria" w:eastAsia="Cambria" w:hAnsi="Cambria" w:cs="Cambria"/>
          <w:color w:val="000000" w:themeColor="text1"/>
        </w:rPr>
        <w:t>This position also receives $8000 in tuition assistance ($4000/semester) as funds are available</w:t>
      </w:r>
    </w:p>
    <w:p w14:paraId="3116EAF5" w14:textId="2F516BFC" w:rsidR="21776A3A" w:rsidRDefault="21776A3A" w:rsidP="3F0C1170">
      <w:pPr>
        <w:pStyle w:val="ListParagraph"/>
        <w:numPr>
          <w:ilvl w:val="0"/>
          <w:numId w:val="3"/>
        </w:numPr>
        <w:rPr>
          <w:rFonts w:asciiTheme="minorHAnsi" w:eastAsiaTheme="minorEastAsia" w:hAnsiTheme="minorHAnsi" w:cstheme="minorBidi"/>
          <w:color w:val="000000" w:themeColor="text1"/>
        </w:rPr>
      </w:pPr>
      <w:r w:rsidRPr="3F0C1170">
        <w:rPr>
          <w:color w:val="000000" w:themeColor="text1"/>
        </w:rPr>
        <w:t>Compensation for this position does not include benefits, and the student selected for this position works on average 2</w:t>
      </w:r>
      <w:r w:rsidR="147B5522" w:rsidRPr="3F0C1170">
        <w:rPr>
          <w:color w:val="000000" w:themeColor="text1"/>
        </w:rPr>
        <w:t>0</w:t>
      </w:r>
      <w:r w:rsidRPr="3F0C1170">
        <w:rPr>
          <w:color w:val="000000" w:themeColor="text1"/>
        </w:rPr>
        <w:t xml:space="preserve"> hours a week. This position may not hold any other paid employment on any University of Colorado campus, including UCCS. Additional off-campus employment must receive prior approval.</w:t>
      </w:r>
    </w:p>
    <w:p w14:paraId="1C4F2700" w14:textId="2566BD4E" w:rsidR="21776A3A" w:rsidRDefault="21776A3A" w:rsidP="75653C5F">
      <w:pPr>
        <w:pStyle w:val="ListParagraph"/>
        <w:numPr>
          <w:ilvl w:val="0"/>
          <w:numId w:val="3"/>
        </w:numPr>
        <w:rPr>
          <w:rFonts w:asciiTheme="minorHAnsi" w:eastAsiaTheme="minorEastAsia" w:hAnsiTheme="minorHAnsi" w:cstheme="minorBidi"/>
          <w:color w:val="000000" w:themeColor="text1"/>
        </w:rPr>
      </w:pPr>
      <w:r w:rsidRPr="75653C5F">
        <w:rPr>
          <w:color w:val="000000" w:themeColor="text1"/>
        </w:rPr>
        <w:t>This position requires, at minimum, a year-long commitment.</w:t>
      </w:r>
    </w:p>
    <w:p w14:paraId="03795667" w14:textId="41E8DFE8" w:rsidR="75653C5F" w:rsidRDefault="75653C5F" w:rsidP="75653C5F">
      <w:pPr>
        <w:pStyle w:val="BodyText"/>
        <w:ind w:left="0"/>
        <w:rPr>
          <w:sz w:val="21"/>
          <w:szCs w:val="21"/>
        </w:rPr>
      </w:pPr>
    </w:p>
    <w:p w14:paraId="394387D5" w14:textId="77777777" w:rsidR="00AB0A25" w:rsidRDefault="009F506C">
      <w:pPr>
        <w:pStyle w:val="Heading1"/>
        <w:rPr>
          <w:u w:val="none"/>
        </w:rPr>
      </w:pPr>
      <w:r>
        <w:t>Background Check</w:t>
      </w:r>
    </w:p>
    <w:p w14:paraId="394387D6" w14:textId="77777777" w:rsidR="00AB0A25" w:rsidRDefault="009F506C">
      <w:pPr>
        <w:pStyle w:val="BodyText"/>
        <w:ind w:left="120" w:right="203" w:hanging="1"/>
      </w:pPr>
      <w:r>
        <w:lastRenderedPageBreak/>
        <w:t>Successful candidate must pass a background check to include license and educational verification, prior employment verification, sex-offender registry check, criminal and driving history.</w:t>
      </w:r>
    </w:p>
    <w:p w14:paraId="394387D7" w14:textId="77777777" w:rsidR="00AB0A25" w:rsidRDefault="00AB0A25">
      <w:pPr>
        <w:pStyle w:val="BodyText"/>
        <w:ind w:left="0"/>
      </w:pPr>
    </w:p>
    <w:p w14:paraId="394387D8" w14:textId="77777777" w:rsidR="00AB0A25" w:rsidRDefault="009F506C">
      <w:pPr>
        <w:pStyle w:val="Heading1"/>
        <w:rPr>
          <w:u w:val="none"/>
        </w:rPr>
      </w:pPr>
      <w:r>
        <w:t>Academics</w:t>
      </w:r>
    </w:p>
    <w:p w14:paraId="394387D9" w14:textId="77777777" w:rsidR="00AB0A25" w:rsidRDefault="009F506C">
      <w:pPr>
        <w:pStyle w:val="BodyText"/>
        <w:ind w:left="119" w:right="114"/>
        <w:jc w:val="both"/>
      </w:pPr>
      <w:r>
        <w:t>Academic success is extremely important to the department. All students working for the College of Education must maintain a minimum of a 3.0 cumulative grade point average, as per UCCS Graduate School Policy. Probationary periods may be implemented if grade point averages fall below a 3.0.</w:t>
      </w:r>
    </w:p>
    <w:p w14:paraId="394387DA" w14:textId="77777777" w:rsidR="00AB0A25" w:rsidRDefault="009F506C">
      <w:pPr>
        <w:pStyle w:val="BodyText"/>
        <w:ind w:left="120" w:right="114" w:hanging="1"/>
        <w:jc w:val="both"/>
      </w:pPr>
      <w:r>
        <w:t>The college has full description to evaluate your academic success based on college standards. All employees will be required to submit your grades to the Assistant Dean at the end of each</w:t>
      </w:r>
      <w:r>
        <w:rPr>
          <w:spacing w:val="-30"/>
        </w:rPr>
        <w:t xml:space="preserve"> </w:t>
      </w:r>
      <w:r>
        <w:t>semester.</w:t>
      </w:r>
    </w:p>
    <w:p w14:paraId="394387DB" w14:textId="77777777" w:rsidR="00AB0A25" w:rsidRDefault="00AB0A25">
      <w:pPr>
        <w:pStyle w:val="BodyText"/>
        <w:spacing w:before="11"/>
        <w:ind w:left="0"/>
        <w:rPr>
          <w:sz w:val="21"/>
        </w:rPr>
      </w:pPr>
    </w:p>
    <w:p w14:paraId="394387DC" w14:textId="77777777" w:rsidR="00AB0A25" w:rsidRDefault="009F506C">
      <w:pPr>
        <w:pStyle w:val="Heading1"/>
        <w:spacing w:line="247" w:lineRule="exact"/>
        <w:rPr>
          <w:u w:val="none"/>
        </w:rPr>
      </w:pPr>
      <w:r>
        <w:t>How to Apply</w:t>
      </w:r>
    </w:p>
    <w:p w14:paraId="394387DD" w14:textId="5BEFBB39" w:rsidR="00AB0A25" w:rsidRDefault="009F506C">
      <w:pPr>
        <w:pStyle w:val="BodyText"/>
        <w:spacing w:before="24" w:line="204" w:lineRule="auto"/>
        <w:ind w:left="119" w:right="295"/>
        <w:rPr>
          <w:rFonts w:ascii="Palatino Linotype"/>
        </w:rPr>
      </w:pPr>
      <w:r>
        <w:rPr>
          <w:rFonts w:ascii="Palatino Linotype"/>
        </w:rPr>
        <w:t>S</w:t>
      </w:r>
      <w:r>
        <w:t>ubmit a cover letter explaining your interest in the position, a detailed resume listing your experiences,</w:t>
      </w:r>
      <w:r>
        <w:rPr>
          <w:spacing w:val="-25"/>
        </w:rPr>
        <w:t xml:space="preserve"> </w:t>
      </w:r>
      <w:r>
        <w:t>and</w:t>
      </w:r>
      <w:r>
        <w:rPr>
          <w:spacing w:val="-25"/>
        </w:rPr>
        <w:t xml:space="preserve"> </w:t>
      </w:r>
      <w:r>
        <w:t>three</w:t>
      </w:r>
      <w:r>
        <w:rPr>
          <w:spacing w:val="-25"/>
        </w:rPr>
        <w:t xml:space="preserve"> </w:t>
      </w:r>
      <w:r>
        <w:rPr>
          <w:rFonts w:ascii="Palatino Linotype"/>
        </w:rPr>
        <w:t>professional</w:t>
      </w:r>
      <w:r>
        <w:rPr>
          <w:rFonts w:ascii="Palatino Linotype"/>
          <w:spacing w:val="-31"/>
        </w:rPr>
        <w:t xml:space="preserve"> </w:t>
      </w:r>
      <w:r>
        <w:t>references</w:t>
      </w:r>
      <w:r>
        <w:rPr>
          <w:spacing w:val="-25"/>
        </w:rPr>
        <w:t xml:space="preserve"> </w:t>
      </w:r>
      <w:r>
        <w:t>to</w:t>
      </w:r>
      <w:r>
        <w:rPr>
          <w:spacing w:val="-25"/>
        </w:rPr>
        <w:t xml:space="preserve"> </w:t>
      </w:r>
      <w:r>
        <w:t>Dr.</w:t>
      </w:r>
      <w:r>
        <w:rPr>
          <w:spacing w:val="-25"/>
        </w:rPr>
        <w:t xml:space="preserve"> </w:t>
      </w:r>
      <w:r w:rsidR="00822664">
        <w:rPr>
          <w:rFonts w:ascii="Palatino Linotype"/>
        </w:rPr>
        <w:t>Sarah Long</w:t>
      </w:r>
      <w:r w:rsidR="006D5DA1">
        <w:rPr>
          <w:rFonts w:ascii="Palatino Linotype"/>
        </w:rPr>
        <w:t xml:space="preserve"> (slong4@uccs.edu</w:t>
      </w:r>
      <w:r>
        <w:t>),</w:t>
      </w:r>
      <w:r>
        <w:rPr>
          <w:spacing w:val="-25"/>
        </w:rPr>
        <w:t xml:space="preserve"> </w:t>
      </w:r>
      <w:r>
        <w:t>Assistant</w:t>
      </w:r>
      <w:r>
        <w:rPr>
          <w:spacing w:val="-25"/>
        </w:rPr>
        <w:t xml:space="preserve"> </w:t>
      </w:r>
      <w:r>
        <w:t>Dean</w:t>
      </w:r>
      <w:r>
        <w:rPr>
          <w:spacing w:val="-25"/>
        </w:rPr>
        <w:t xml:space="preserve"> </w:t>
      </w:r>
      <w:r>
        <w:rPr>
          <w:rFonts w:ascii="Palatino Linotype"/>
        </w:rPr>
        <w:t>and Director of Student</w:t>
      </w:r>
      <w:r>
        <w:rPr>
          <w:rFonts w:ascii="Palatino Linotype"/>
          <w:spacing w:val="-20"/>
        </w:rPr>
        <w:t xml:space="preserve"> </w:t>
      </w:r>
      <w:r>
        <w:rPr>
          <w:rFonts w:ascii="Palatino Linotype"/>
        </w:rPr>
        <w:t>Affairs.</w:t>
      </w:r>
    </w:p>
    <w:p w14:paraId="48460E45" w14:textId="691570FD" w:rsidR="61B618A6" w:rsidRDefault="61B618A6" w:rsidP="61B618A6">
      <w:pPr>
        <w:pStyle w:val="BodyText"/>
        <w:spacing w:before="24" w:line="204" w:lineRule="auto"/>
        <w:ind w:left="119" w:right="295"/>
      </w:pPr>
    </w:p>
    <w:p w14:paraId="11ECE4C3" w14:textId="4FF9844D" w:rsidR="6D1CDD71" w:rsidRDefault="6D1CDD71" w:rsidP="61B618A6">
      <w:pPr>
        <w:pStyle w:val="ListParagraph"/>
        <w:numPr>
          <w:ilvl w:val="0"/>
          <w:numId w:val="2"/>
        </w:numPr>
        <w:rPr>
          <w:rFonts w:asciiTheme="minorHAnsi" w:eastAsiaTheme="minorEastAsia" w:hAnsiTheme="minorHAnsi" w:cstheme="minorBidi"/>
          <w:i/>
          <w:iCs/>
          <w:color w:val="323130"/>
        </w:rPr>
      </w:pPr>
      <w:r w:rsidRPr="61B618A6">
        <w:rPr>
          <w:rFonts w:ascii="Segoe UI" w:eastAsia="Segoe UI" w:hAnsi="Segoe UI" w:cs="Segoe UI"/>
          <w:i/>
          <w:iCs/>
          <w:color w:val="323130"/>
        </w:rPr>
        <w:t>This position is eligible for sick leave under the Colorado Healthy Families &amp; Workplaces Act</w:t>
      </w:r>
    </w:p>
    <w:p w14:paraId="5ABE14A6" w14:textId="112A367B" w:rsidR="6D1CDD71" w:rsidRDefault="6D1CDD71" w:rsidP="61B618A6">
      <w:pPr>
        <w:pStyle w:val="ListParagraph"/>
        <w:numPr>
          <w:ilvl w:val="0"/>
          <w:numId w:val="2"/>
        </w:numPr>
        <w:rPr>
          <w:rFonts w:asciiTheme="minorHAnsi" w:eastAsiaTheme="minorEastAsia" w:hAnsiTheme="minorHAnsi" w:cstheme="minorBidi"/>
          <w:i/>
          <w:iCs/>
          <w:color w:val="323130"/>
        </w:rPr>
      </w:pPr>
      <w:r w:rsidRPr="61B618A6">
        <w:rPr>
          <w:rFonts w:ascii="Segoe UI" w:eastAsia="Segoe UI" w:hAnsi="Segoe UI" w:cs="Segoe UI"/>
          <w:i/>
          <w:iCs/>
          <w:color w:val="323130"/>
        </w:rPr>
        <w:t xml:space="preserve">The University of Colorado </w:t>
      </w:r>
      <w:proofErr w:type="spellStart"/>
      <w:r w:rsidRPr="61B618A6">
        <w:rPr>
          <w:rFonts w:ascii="Segoe UI" w:eastAsia="Segoe UI" w:hAnsi="Segoe UI" w:cs="Segoe UI"/>
          <w:i/>
          <w:iCs/>
          <w:color w:val="323130"/>
        </w:rPr>
        <w:t>Colorado</w:t>
      </w:r>
      <w:proofErr w:type="spellEnd"/>
      <w:r w:rsidRPr="61B618A6">
        <w:rPr>
          <w:rFonts w:ascii="Segoe UI" w:eastAsia="Segoe UI" w:hAnsi="Segoe UI" w:cs="Segoe UI"/>
          <w:i/>
          <w:iCs/>
          <w:color w:val="323130"/>
        </w:rPr>
        <w:t xml:space="preserve"> Springs is committed to providing a safe and productive learning, living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110C30FD" w14:textId="1E1C37EA" w:rsidR="6D1CDD71" w:rsidRDefault="6D1CDD71" w:rsidP="61B618A6">
      <w:pPr>
        <w:pStyle w:val="ListParagraph"/>
        <w:numPr>
          <w:ilvl w:val="0"/>
          <w:numId w:val="2"/>
        </w:numPr>
        <w:rPr>
          <w:rFonts w:asciiTheme="minorHAnsi" w:eastAsiaTheme="minorEastAsia" w:hAnsiTheme="minorHAnsi" w:cstheme="minorBidi"/>
          <w:i/>
          <w:iCs/>
          <w:color w:val="323130"/>
        </w:rPr>
      </w:pPr>
      <w:r w:rsidRPr="61B618A6">
        <w:rPr>
          <w:rFonts w:ascii="Segoe UI" w:eastAsia="Segoe UI" w:hAnsi="Segoe UI" w:cs="Segoe UI"/>
          <w:i/>
          <w:iCs/>
          <w:color w:val="323130"/>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14:paraId="519C9623" w14:textId="5DAD37C5" w:rsidR="61B618A6" w:rsidRDefault="61B618A6" w:rsidP="61B618A6">
      <w:pPr>
        <w:pStyle w:val="BodyText"/>
        <w:spacing w:before="24" w:line="204" w:lineRule="auto"/>
        <w:ind w:left="119" w:right="295"/>
      </w:pPr>
    </w:p>
    <w:sectPr w:rsidR="61B618A6">
      <w:headerReference w:type="default" r:id="rId12"/>
      <w:footerReference w:type="default" r:id="rId13"/>
      <w:pgSz w:w="12240" w:h="15840"/>
      <w:pgMar w:top="1500" w:right="1340" w:bottom="1740" w:left="1320" w:header="542"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02CC" w14:textId="77777777" w:rsidR="001E2EC2" w:rsidRDefault="001E2EC2">
      <w:r>
        <w:separator/>
      </w:r>
    </w:p>
  </w:endnote>
  <w:endnote w:type="continuationSeparator" w:id="0">
    <w:p w14:paraId="6A2B443A" w14:textId="77777777" w:rsidR="001E2EC2" w:rsidRDefault="001E2EC2">
      <w:r>
        <w:continuationSeparator/>
      </w:r>
    </w:p>
  </w:endnote>
  <w:endnote w:type="continuationNotice" w:id="1">
    <w:p w14:paraId="2F886CD9" w14:textId="77777777" w:rsidR="001E2EC2" w:rsidRDefault="001E2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DF" w14:textId="77777777" w:rsidR="00AB0A25" w:rsidRDefault="007510B1">
    <w:pPr>
      <w:pStyle w:val="BodyText"/>
      <w:spacing w:line="14" w:lineRule="auto"/>
      <w:ind w:left="0"/>
      <w:rPr>
        <w:sz w:val="20"/>
      </w:rPr>
    </w:pPr>
    <w:r>
      <w:rPr>
        <w:color w:val="2B579A"/>
        <w:shd w:val="clear" w:color="auto" w:fill="E6E6E6"/>
      </w:rPr>
      <w:pict w14:anchorId="394387E4">
        <v:shapetype id="_x0000_t202" coordsize="21600,21600" o:spt="202" path="m,l,21600r21600,l21600,xe">
          <v:stroke joinstyle="miter"/>
          <v:path gradientshapeok="t" o:connecttype="rect"/>
        </v:shapetype>
        <v:shape id="_x0000_s1026" type="#_x0000_t202" style="position:absolute;margin-left:45.35pt;margin-top:724.75pt;width:540pt;height:45pt;z-index:-251658240;mso-position-horizontal-relative:page;mso-position-vertical-relative:page" filled="f" stroked="f">
          <v:textbox style="mso-next-textbox:#_x0000_s1026" inset="0,0,0,0">
            <w:txbxContent>
              <w:p w14:paraId="0FB53736" w14:textId="77777777" w:rsidR="00E273BE" w:rsidRDefault="00E273BE" w:rsidP="00E273BE">
                <w:pPr>
                  <w:spacing w:before="94"/>
                  <w:ind w:left="1060" w:right="755"/>
                  <w:jc w:val="center"/>
                  <w:rPr>
                    <w:rFonts w:ascii="Arial"/>
                    <w:b/>
                    <w:sz w:val="20"/>
                  </w:rPr>
                </w:pPr>
                <w:r>
                  <w:rPr>
                    <w:rFonts w:ascii="Arial"/>
                    <w:b/>
                    <w:sz w:val="20"/>
                  </w:rPr>
                  <w:t>College of Education | Division of Academic Support and Student Success</w:t>
                </w:r>
              </w:p>
              <w:p w14:paraId="3613BE60" w14:textId="77777777" w:rsidR="00E273BE" w:rsidRDefault="00E273BE" w:rsidP="00E273BE">
                <w:pPr>
                  <w:spacing w:before="35"/>
                  <w:ind w:left="1061" w:right="755"/>
                  <w:jc w:val="center"/>
                  <w:rPr>
                    <w:rFonts w:ascii="Arial" w:hAnsi="Arial"/>
                    <w:sz w:val="18"/>
                  </w:rPr>
                </w:pPr>
                <w:r>
                  <w:rPr>
                    <w:rFonts w:ascii="Arial" w:hAnsi="Arial"/>
                    <w:sz w:val="18"/>
                  </w:rPr>
                  <w:t xml:space="preserve">Columbine 3022 </w:t>
                </w:r>
                <w:r>
                  <w:rPr>
                    <w:rFonts w:ascii="Arial" w:hAnsi="Arial"/>
                    <w:color w:val="BAA563"/>
                    <w:sz w:val="18"/>
                  </w:rPr>
                  <w:t xml:space="preserve">• </w:t>
                </w:r>
                <w:r>
                  <w:rPr>
                    <w:rFonts w:ascii="Arial" w:hAnsi="Arial"/>
                    <w:color w:val="585858"/>
                    <w:sz w:val="18"/>
                  </w:rPr>
                  <w:t xml:space="preserve">University Hall B-232 </w:t>
                </w:r>
                <w:r>
                  <w:rPr>
                    <w:rFonts w:ascii="Arial" w:hAnsi="Arial"/>
                    <w:color w:val="BAA563"/>
                    <w:sz w:val="18"/>
                  </w:rPr>
                  <w:t xml:space="preserve">• </w:t>
                </w:r>
                <w:r>
                  <w:rPr>
                    <w:rFonts w:ascii="Arial" w:hAnsi="Arial"/>
                    <w:sz w:val="18"/>
                  </w:rPr>
                  <w:t xml:space="preserve">1420 Austin Bluffs Pkwy </w:t>
                </w:r>
                <w:r>
                  <w:rPr>
                    <w:rFonts w:ascii="Arial" w:hAnsi="Arial"/>
                    <w:color w:val="BAA563"/>
                    <w:sz w:val="18"/>
                  </w:rPr>
                  <w:t xml:space="preserve">• </w:t>
                </w:r>
                <w:r>
                  <w:rPr>
                    <w:rFonts w:ascii="Arial" w:hAnsi="Arial"/>
                    <w:sz w:val="18"/>
                  </w:rPr>
                  <w:t>Colorado Springs, CO 80918</w:t>
                </w:r>
              </w:p>
              <w:p w14:paraId="394387E8" w14:textId="51620E9C" w:rsidR="00AB0A25" w:rsidRDefault="009F506C" w:rsidP="00E273BE">
                <w:pPr>
                  <w:tabs>
                    <w:tab w:val="left" w:pos="1551"/>
                  </w:tabs>
                  <w:spacing w:before="14"/>
                  <w:jc w:val="center"/>
                  <w:rPr>
                    <w:rFonts w:ascii="Arial" w:hAnsi="Arial"/>
                    <w:sz w:val="18"/>
                  </w:rPr>
                </w:pPr>
                <w:r>
                  <w:rPr>
                    <w:rFonts w:ascii="Arial" w:hAnsi="Arial"/>
                    <w:sz w:val="18"/>
                  </w:rPr>
                  <w:t>719-255-</w:t>
                </w:r>
                <w:proofErr w:type="gramStart"/>
                <w:r>
                  <w:rPr>
                    <w:rFonts w:ascii="Arial" w:hAnsi="Arial"/>
                    <w:sz w:val="18"/>
                  </w:rPr>
                  <w:t xml:space="preserve">4996 </w:t>
                </w:r>
                <w:r>
                  <w:rPr>
                    <w:rFonts w:ascii="Arial" w:hAnsi="Arial"/>
                    <w:spacing w:val="42"/>
                    <w:sz w:val="18"/>
                  </w:rPr>
                  <w:t xml:space="preserve"> </w:t>
                </w:r>
                <w:r>
                  <w:rPr>
                    <w:rFonts w:ascii="Arial" w:hAnsi="Arial"/>
                    <w:b/>
                    <w:color w:val="BAA563"/>
                    <w:sz w:val="18"/>
                  </w:rPr>
                  <w:t>•</w:t>
                </w:r>
                <w:proofErr w:type="gramEnd"/>
                <w:r>
                  <w:rPr>
                    <w:rFonts w:ascii="Arial" w:hAnsi="Arial"/>
                    <w:b/>
                    <w:color w:val="BAA563"/>
                    <w:sz w:val="18"/>
                  </w:rPr>
                  <w:tab/>
                </w:r>
                <w:r w:rsidR="004068F8" w:rsidRPr="004068F8">
                  <w:rPr>
                    <w:rFonts w:ascii="Arial" w:hAnsi="Arial"/>
                    <w:sz w:val="18"/>
                  </w:rPr>
                  <w:t>slong4@uccs.edu</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E1" w14:textId="77777777" w:rsidR="00AB0A25" w:rsidRDefault="007510B1">
    <w:pPr>
      <w:pStyle w:val="BodyText"/>
      <w:spacing w:line="14" w:lineRule="auto"/>
      <w:ind w:left="0"/>
      <w:rPr>
        <w:sz w:val="20"/>
      </w:rPr>
    </w:pPr>
    <w:r>
      <w:rPr>
        <w:color w:val="2B579A"/>
        <w:shd w:val="clear" w:color="auto" w:fill="E6E6E6"/>
      </w:rPr>
      <w:pict w14:anchorId="394387E7">
        <v:shapetype id="_x0000_t202" coordsize="21600,21600" o:spt="202" path="m,l,21600r21600,l21600,xe">
          <v:stroke joinstyle="miter"/>
          <v:path gradientshapeok="t" o:connecttype="rect"/>
        </v:shapetype>
        <v:shape id="_x0000_s1025" type="#_x0000_t202" style="position:absolute;margin-left:139.9pt;margin-top:728.9pt;width:356.4pt;height:36pt;z-index:-251657216;mso-position-horizontal-relative:page;mso-position-vertical-relative:page" filled="f" stroked="f">
          <v:textbox style="mso-next-textbox:#_x0000_s1025" inset="0,0,0,0">
            <w:txbxContent>
              <w:p w14:paraId="394387E9" w14:textId="6543A9E9" w:rsidR="00AB0A25" w:rsidRDefault="009F506C">
                <w:pPr>
                  <w:spacing w:before="14"/>
                  <w:ind w:left="4" w:right="4"/>
                  <w:jc w:val="center"/>
                  <w:rPr>
                    <w:rFonts w:ascii="Arial"/>
                    <w:b/>
                    <w:sz w:val="20"/>
                  </w:rPr>
                </w:pPr>
                <w:r>
                  <w:rPr>
                    <w:rFonts w:ascii="Arial"/>
                    <w:b/>
                    <w:sz w:val="20"/>
                  </w:rPr>
                  <w:t xml:space="preserve">College of Education | Division </w:t>
                </w:r>
                <w:r w:rsidR="00D5461A">
                  <w:rPr>
                    <w:rFonts w:ascii="Arial"/>
                    <w:b/>
                    <w:sz w:val="20"/>
                  </w:rPr>
                  <w:t xml:space="preserve">of Student </w:t>
                </w:r>
                <w:r w:rsidR="0063167D">
                  <w:rPr>
                    <w:rFonts w:ascii="Arial"/>
                    <w:b/>
                    <w:sz w:val="20"/>
                  </w:rPr>
                  <w:t>Success and Academic Support</w:t>
                </w:r>
              </w:p>
              <w:p w14:paraId="394387EA" w14:textId="43298492" w:rsidR="00AB0A25" w:rsidRDefault="009F506C">
                <w:pPr>
                  <w:spacing w:before="34" w:line="276" w:lineRule="auto"/>
                  <w:ind w:left="267" w:right="266"/>
                  <w:jc w:val="center"/>
                  <w:rPr>
                    <w:rFonts w:ascii="Arial" w:hAnsi="Arial"/>
                    <w:sz w:val="18"/>
                  </w:rPr>
                </w:pPr>
                <w:r>
                  <w:rPr>
                    <w:rFonts w:ascii="Arial" w:hAnsi="Arial"/>
                    <w:color w:val="585858"/>
                    <w:sz w:val="18"/>
                  </w:rPr>
                  <w:t xml:space="preserve">University Hall B-232 </w:t>
                </w:r>
                <w:r>
                  <w:rPr>
                    <w:rFonts w:ascii="Arial" w:hAnsi="Arial"/>
                    <w:color w:val="BAA563"/>
                    <w:sz w:val="18"/>
                  </w:rPr>
                  <w:t xml:space="preserve">• </w:t>
                </w:r>
                <w:r>
                  <w:rPr>
                    <w:rFonts w:ascii="Arial" w:hAnsi="Arial"/>
                    <w:sz w:val="18"/>
                  </w:rPr>
                  <w:t xml:space="preserve">1420 Austin Bluffs Pkwy </w:t>
                </w:r>
                <w:r>
                  <w:rPr>
                    <w:rFonts w:ascii="Arial" w:hAnsi="Arial"/>
                    <w:color w:val="BAA563"/>
                    <w:sz w:val="18"/>
                  </w:rPr>
                  <w:t xml:space="preserve">• </w:t>
                </w:r>
                <w:r>
                  <w:rPr>
                    <w:rFonts w:ascii="Arial" w:hAnsi="Arial"/>
                    <w:sz w:val="18"/>
                  </w:rPr>
                  <w:t xml:space="preserve">Colorado Springs, CO 80918 719-255-4996 </w:t>
                </w:r>
                <w:r>
                  <w:rPr>
                    <w:rFonts w:ascii="Arial" w:hAnsi="Arial"/>
                    <w:b/>
                    <w:color w:val="BAA563"/>
                    <w:sz w:val="18"/>
                  </w:rPr>
                  <w:t xml:space="preserve">• </w:t>
                </w:r>
                <w:hyperlink r:id="rId1" w:history="1">
                  <w:r w:rsidR="00BF2A63" w:rsidRPr="00C047F9">
                    <w:rPr>
                      <w:rStyle w:val="Hyperlink"/>
                      <w:rFonts w:ascii="Arial" w:hAnsi="Arial"/>
                      <w:sz w:val="18"/>
                    </w:rPr>
                    <w:t>slong4@uccs.edu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D315" w14:textId="77777777" w:rsidR="001E2EC2" w:rsidRDefault="001E2EC2">
      <w:r>
        <w:separator/>
      </w:r>
    </w:p>
  </w:footnote>
  <w:footnote w:type="continuationSeparator" w:id="0">
    <w:p w14:paraId="527F5C9D" w14:textId="77777777" w:rsidR="001E2EC2" w:rsidRDefault="001E2EC2">
      <w:r>
        <w:continuationSeparator/>
      </w:r>
    </w:p>
  </w:footnote>
  <w:footnote w:type="continuationNotice" w:id="1">
    <w:p w14:paraId="519B7C00" w14:textId="77777777" w:rsidR="001E2EC2" w:rsidRDefault="001E2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DE" w14:textId="77777777" w:rsidR="00AB0A25" w:rsidRDefault="009F506C">
    <w:pPr>
      <w:pStyle w:val="BodyText"/>
      <w:spacing w:line="14" w:lineRule="auto"/>
      <w:ind w:left="0"/>
      <w:rPr>
        <w:sz w:val="20"/>
      </w:rPr>
    </w:pPr>
    <w:r>
      <w:rPr>
        <w:noProof/>
        <w:color w:val="2B579A"/>
        <w:shd w:val="clear" w:color="auto" w:fill="E6E6E6"/>
      </w:rPr>
      <w:drawing>
        <wp:anchor distT="0" distB="0" distL="0" distR="0" simplePos="0" relativeHeight="251658240" behindDoc="1" locked="0" layoutInCell="1" allowOverlap="1" wp14:anchorId="394387E2" wp14:editId="394387E3">
          <wp:simplePos x="0" y="0"/>
          <wp:positionH relativeFrom="page">
            <wp:posOffset>393191</wp:posOffset>
          </wp:positionH>
          <wp:positionV relativeFrom="page">
            <wp:posOffset>344424</wp:posOffset>
          </wp:positionV>
          <wp:extent cx="4456176" cy="5364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56176" cy="5364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E0" w14:textId="77777777" w:rsidR="00AB0A25" w:rsidRDefault="009F506C">
    <w:pPr>
      <w:pStyle w:val="BodyText"/>
      <w:spacing w:line="14" w:lineRule="auto"/>
      <w:ind w:left="0"/>
      <w:rPr>
        <w:sz w:val="20"/>
      </w:rPr>
    </w:pPr>
    <w:r>
      <w:rPr>
        <w:noProof/>
        <w:color w:val="2B579A"/>
        <w:shd w:val="clear" w:color="auto" w:fill="E6E6E6"/>
      </w:rPr>
      <w:drawing>
        <wp:anchor distT="0" distB="0" distL="0" distR="0" simplePos="0" relativeHeight="251657216" behindDoc="1" locked="0" layoutInCell="1" allowOverlap="1" wp14:anchorId="394387E5" wp14:editId="394387E6">
          <wp:simplePos x="0" y="0"/>
          <wp:positionH relativeFrom="page">
            <wp:posOffset>393191</wp:posOffset>
          </wp:positionH>
          <wp:positionV relativeFrom="page">
            <wp:posOffset>344424</wp:posOffset>
          </wp:positionV>
          <wp:extent cx="4456176" cy="5364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456176" cy="536448"/>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wKIH3fP1vnSjvR" id="6zZwA8Ev"/>
    <int:ParagraphRange paragraphId="1522406566" textId="287979131" start="27" length="8" invalidationStart="27" invalidationLength="8" id="MP9Y1k0Y"/>
    <int:ParagraphRange paragraphId="960726991" textId="219483589" start="36" length="9" invalidationStart="36" invalidationLength="9" id="nDKQXp1H"/>
  </int:Manifest>
  <int:Observations>
    <int:Content id="6zZwA8Ev">
      <int:Rejection type="LegacyProofing"/>
    </int:Content>
    <int:Content id="MP9Y1k0Y">
      <int:Rejection type="LegacyProofing"/>
    </int:Content>
    <int:Content id="nDKQXp1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3D7F"/>
    <w:multiLevelType w:val="hybridMultilevel"/>
    <w:tmpl w:val="FFFFFFFF"/>
    <w:lvl w:ilvl="0" w:tplc="C15EEF52">
      <w:start w:val="1"/>
      <w:numFmt w:val="bullet"/>
      <w:lvlText w:val=""/>
      <w:lvlJc w:val="left"/>
      <w:pPr>
        <w:ind w:left="720" w:hanging="360"/>
      </w:pPr>
      <w:rPr>
        <w:rFonts w:ascii="Symbol" w:hAnsi="Symbol" w:hint="default"/>
      </w:rPr>
    </w:lvl>
    <w:lvl w:ilvl="1" w:tplc="C9C04E36">
      <w:start w:val="1"/>
      <w:numFmt w:val="bullet"/>
      <w:lvlText w:val="o"/>
      <w:lvlJc w:val="left"/>
      <w:pPr>
        <w:ind w:left="1440" w:hanging="360"/>
      </w:pPr>
      <w:rPr>
        <w:rFonts w:ascii="Courier New" w:hAnsi="Courier New" w:hint="default"/>
      </w:rPr>
    </w:lvl>
    <w:lvl w:ilvl="2" w:tplc="D0388EA4">
      <w:start w:val="1"/>
      <w:numFmt w:val="bullet"/>
      <w:lvlText w:val=""/>
      <w:lvlJc w:val="left"/>
      <w:pPr>
        <w:ind w:left="2160" w:hanging="360"/>
      </w:pPr>
      <w:rPr>
        <w:rFonts w:ascii="Wingdings" w:hAnsi="Wingdings" w:hint="default"/>
      </w:rPr>
    </w:lvl>
    <w:lvl w:ilvl="3" w:tplc="BCDA7092">
      <w:start w:val="1"/>
      <w:numFmt w:val="bullet"/>
      <w:lvlText w:val=""/>
      <w:lvlJc w:val="left"/>
      <w:pPr>
        <w:ind w:left="2880" w:hanging="360"/>
      </w:pPr>
      <w:rPr>
        <w:rFonts w:ascii="Symbol" w:hAnsi="Symbol" w:hint="default"/>
      </w:rPr>
    </w:lvl>
    <w:lvl w:ilvl="4" w:tplc="01021A8C">
      <w:start w:val="1"/>
      <w:numFmt w:val="bullet"/>
      <w:lvlText w:val="o"/>
      <w:lvlJc w:val="left"/>
      <w:pPr>
        <w:ind w:left="3600" w:hanging="360"/>
      </w:pPr>
      <w:rPr>
        <w:rFonts w:ascii="Courier New" w:hAnsi="Courier New" w:hint="default"/>
      </w:rPr>
    </w:lvl>
    <w:lvl w:ilvl="5" w:tplc="C6FC3230">
      <w:start w:val="1"/>
      <w:numFmt w:val="bullet"/>
      <w:lvlText w:val=""/>
      <w:lvlJc w:val="left"/>
      <w:pPr>
        <w:ind w:left="4320" w:hanging="360"/>
      </w:pPr>
      <w:rPr>
        <w:rFonts w:ascii="Wingdings" w:hAnsi="Wingdings" w:hint="default"/>
      </w:rPr>
    </w:lvl>
    <w:lvl w:ilvl="6" w:tplc="CE4256BE">
      <w:start w:val="1"/>
      <w:numFmt w:val="bullet"/>
      <w:lvlText w:val=""/>
      <w:lvlJc w:val="left"/>
      <w:pPr>
        <w:ind w:left="5040" w:hanging="360"/>
      </w:pPr>
      <w:rPr>
        <w:rFonts w:ascii="Symbol" w:hAnsi="Symbol" w:hint="default"/>
      </w:rPr>
    </w:lvl>
    <w:lvl w:ilvl="7" w:tplc="12EE7A84">
      <w:start w:val="1"/>
      <w:numFmt w:val="bullet"/>
      <w:lvlText w:val="o"/>
      <w:lvlJc w:val="left"/>
      <w:pPr>
        <w:ind w:left="5760" w:hanging="360"/>
      </w:pPr>
      <w:rPr>
        <w:rFonts w:ascii="Courier New" w:hAnsi="Courier New" w:hint="default"/>
      </w:rPr>
    </w:lvl>
    <w:lvl w:ilvl="8" w:tplc="794CC49C">
      <w:start w:val="1"/>
      <w:numFmt w:val="bullet"/>
      <w:lvlText w:val=""/>
      <w:lvlJc w:val="left"/>
      <w:pPr>
        <w:ind w:left="6480" w:hanging="360"/>
      </w:pPr>
      <w:rPr>
        <w:rFonts w:ascii="Wingdings" w:hAnsi="Wingdings" w:hint="default"/>
      </w:rPr>
    </w:lvl>
  </w:abstractNum>
  <w:abstractNum w:abstractNumId="1" w15:restartNumberingAfterBreak="0">
    <w:nsid w:val="42753F72"/>
    <w:multiLevelType w:val="hybridMultilevel"/>
    <w:tmpl w:val="6EB80308"/>
    <w:lvl w:ilvl="0" w:tplc="FFFFFFFF">
      <w:start w:val="1"/>
      <w:numFmt w:val="bullet"/>
      <w:lvlText w:val=""/>
      <w:lvlJc w:val="left"/>
      <w:pPr>
        <w:ind w:left="484" w:hanging="362"/>
      </w:pPr>
      <w:rPr>
        <w:rFonts w:ascii="Symbol" w:hAnsi="Symbol" w:hint="default"/>
        <w:w w:val="99"/>
        <w:sz w:val="22"/>
        <w:szCs w:val="22"/>
      </w:rPr>
    </w:lvl>
    <w:lvl w:ilvl="1" w:tplc="825A4DAE">
      <w:numFmt w:val="bullet"/>
      <w:lvlText w:val=""/>
      <w:lvlJc w:val="left"/>
      <w:pPr>
        <w:ind w:left="855" w:hanging="360"/>
      </w:pPr>
      <w:rPr>
        <w:rFonts w:ascii="Symbol" w:eastAsia="Symbol" w:hAnsi="Symbol" w:cs="Symbol" w:hint="default"/>
        <w:w w:val="99"/>
        <w:sz w:val="22"/>
        <w:szCs w:val="22"/>
      </w:rPr>
    </w:lvl>
    <w:lvl w:ilvl="2" w:tplc="8D209006">
      <w:numFmt w:val="bullet"/>
      <w:lvlText w:val="•"/>
      <w:lvlJc w:val="left"/>
      <w:pPr>
        <w:ind w:left="1580" w:hanging="360"/>
      </w:pPr>
      <w:rPr>
        <w:rFonts w:hint="default"/>
      </w:rPr>
    </w:lvl>
    <w:lvl w:ilvl="3" w:tplc="DA94196A">
      <w:numFmt w:val="bullet"/>
      <w:lvlText w:val="•"/>
      <w:lvlJc w:val="left"/>
      <w:pPr>
        <w:ind w:left="2715" w:hanging="360"/>
      </w:pPr>
      <w:rPr>
        <w:rFonts w:hint="default"/>
      </w:rPr>
    </w:lvl>
    <w:lvl w:ilvl="4" w:tplc="6186CBC2">
      <w:numFmt w:val="bullet"/>
      <w:lvlText w:val="•"/>
      <w:lvlJc w:val="left"/>
      <w:pPr>
        <w:ind w:left="3850" w:hanging="360"/>
      </w:pPr>
      <w:rPr>
        <w:rFonts w:hint="default"/>
      </w:rPr>
    </w:lvl>
    <w:lvl w:ilvl="5" w:tplc="5B901022">
      <w:numFmt w:val="bullet"/>
      <w:lvlText w:val="•"/>
      <w:lvlJc w:val="left"/>
      <w:pPr>
        <w:ind w:left="4985" w:hanging="360"/>
      </w:pPr>
      <w:rPr>
        <w:rFonts w:hint="default"/>
      </w:rPr>
    </w:lvl>
    <w:lvl w:ilvl="6" w:tplc="65F84B54">
      <w:numFmt w:val="bullet"/>
      <w:lvlText w:val="•"/>
      <w:lvlJc w:val="left"/>
      <w:pPr>
        <w:ind w:left="6120" w:hanging="360"/>
      </w:pPr>
      <w:rPr>
        <w:rFonts w:hint="default"/>
      </w:rPr>
    </w:lvl>
    <w:lvl w:ilvl="7" w:tplc="6EE23A0C">
      <w:numFmt w:val="bullet"/>
      <w:lvlText w:val="•"/>
      <w:lvlJc w:val="left"/>
      <w:pPr>
        <w:ind w:left="7255" w:hanging="360"/>
      </w:pPr>
      <w:rPr>
        <w:rFonts w:hint="default"/>
      </w:rPr>
    </w:lvl>
    <w:lvl w:ilvl="8" w:tplc="3DE4C81A">
      <w:numFmt w:val="bullet"/>
      <w:lvlText w:val="•"/>
      <w:lvlJc w:val="left"/>
      <w:pPr>
        <w:ind w:left="8390" w:hanging="360"/>
      </w:pPr>
      <w:rPr>
        <w:rFonts w:hint="default"/>
      </w:rPr>
    </w:lvl>
  </w:abstractNum>
  <w:abstractNum w:abstractNumId="2" w15:restartNumberingAfterBreak="0">
    <w:nsid w:val="6EAF0D4C"/>
    <w:multiLevelType w:val="hybridMultilevel"/>
    <w:tmpl w:val="87AE8650"/>
    <w:lvl w:ilvl="0" w:tplc="FFFFFFFF">
      <w:start w:val="1"/>
      <w:numFmt w:val="bullet"/>
      <w:lvlText w:val=""/>
      <w:lvlJc w:val="left"/>
      <w:pPr>
        <w:ind w:left="840" w:hanging="361"/>
      </w:pPr>
      <w:rPr>
        <w:rFonts w:ascii="Symbol" w:hAnsi="Symbol" w:hint="default"/>
        <w:w w:val="99"/>
        <w:sz w:val="22"/>
        <w:szCs w:val="22"/>
      </w:rPr>
    </w:lvl>
    <w:lvl w:ilvl="1" w:tplc="B5620E5C">
      <w:numFmt w:val="bullet"/>
      <w:lvlText w:val="•"/>
      <w:lvlJc w:val="left"/>
      <w:pPr>
        <w:ind w:left="1714" w:hanging="361"/>
      </w:pPr>
      <w:rPr>
        <w:rFonts w:hint="default"/>
      </w:rPr>
    </w:lvl>
    <w:lvl w:ilvl="2" w:tplc="48741394">
      <w:numFmt w:val="bullet"/>
      <w:lvlText w:val="•"/>
      <w:lvlJc w:val="left"/>
      <w:pPr>
        <w:ind w:left="2588" w:hanging="361"/>
      </w:pPr>
      <w:rPr>
        <w:rFonts w:hint="default"/>
      </w:rPr>
    </w:lvl>
    <w:lvl w:ilvl="3" w:tplc="5C1ACD34">
      <w:numFmt w:val="bullet"/>
      <w:lvlText w:val="•"/>
      <w:lvlJc w:val="left"/>
      <w:pPr>
        <w:ind w:left="3462" w:hanging="361"/>
      </w:pPr>
      <w:rPr>
        <w:rFonts w:hint="default"/>
      </w:rPr>
    </w:lvl>
    <w:lvl w:ilvl="4" w:tplc="ED128220">
      <w:numFmt w:val="bullet"/>
      <w:lvlText w:val="•"/>
      <w:lvlJc w:val="left"/>
      <w:pPr>
        <w:ind w:left="4336" w:hanging="361"/>
      </w:pPr>
      <w:rPr>
        <w:rFonts w:hint="default"/>
      </w:rPr>
    </w:lvl>
    <w:lvl w:ilvl="5" w:tplc="66CC39F0">
      <w:numFmt w:val="bullet"/>
      <w:lvlText w:val="•"/>
      <w:lvlJc w:val="left"/>
      <w:pPr>
        <w:ind w:left="5210" w:hanging="361"/>
      </w:pPr>
      <w:rPr>
        <w:rFonts w:hint="default"/>
      </w:rPr>
    </w:lvl>
    <w:lvl w:ilvl="6" w:tplc="055E4CB2">
      <w:numFmt w:val="bullet"/>
      <w:lvlText w:val="•"/>
      <w:lvlJc w:val="left"/>
      <w:pPr>
        <w:ind w:left="6084" w:hanging="361"/>
      </w:pPr>
      <w:rPr>
        <w:rFonts w:hint="default"/>
      </w:rPr>
    </w:lvl>
    <w:lvl w:ilvl="7" w:tplc="D158D276">
      <w:numFmt w:val="bullet"/>
      <w:lvlText w:val="•"/>
      <w:lvlJc w:val="left"/>
      <w:pPr>
        <w:ind w:left="6958" w:hanging="361"/>
      </w:pPr>
      <w:rPr>
        <w:rFonts w:hint="default"/>
      </w:rPr>
    </w:lvl>
    <w:lvl w:ilvl="8" w:tplc="80C8F714">
      <w:numFmt w:val="bullet"/>
      <w:lvlText w:val="•"/>
      <w:lvlJc w:val="left"/>
      <w:pPr>
        <w:ind w:left="7832" w:hanging="361"/>
      </w:pPr>
      <w:rPr>
        <w:rFonts w:hint="default"/>
      </w:rPr>
    </w:lvl>
  </w:abstractNum>
  <w:abstractNum w:abstractNumId="3" w15:restartNumberingAfterBreak="0">
    <w:nsid w:val="6FAC7869"/>
    <w:multiLevelType w:val="hybridMultilevel"/>
    <w:tmpl w:val="3DE6EF34"/>
    <w:lvl w:ilvl="0" w:tplc="221A9E14">
      <w:start w:val="1"/>
      <w:numFmt w:val="bullet"/>
      <w:lvlText w:val=""/>
      <w:lvlJc w:val="left"/>
      <w:pPr>
        <w:ind w:left="720" w:hanging="360"/>
      </w:pPr>
      <w:rPr>
        <w:rFonts w:ascii="Symbol" w:hAnsi="Symbol" w:hint="default"/>
      </w:rPr>
    </w:lvl>
    <w:lvl w:ilvl="1" w:tplc="142EA642">
      <w:start w:val="1"/>
      <w:numFmt w:val="bullet"/>
      <w:lvlText w:val="o"/>
      <w:lvlJc w:val="left"/>
      <w:pPr>
        <w:ind w:left="1440" w:hanging="360"/>
      </w:pPr>
      <w:rPr>
        <w:rFonts w:ascii="Courier New" w:hAnsi="Courier New" w:hint="default"/>
      </w:rPr>
    </w:lvl>
    <w:lvl w:ilvl="2" w:tplc="CECC03DA">
      <w:start w:val="1"/>
      <w:numFmt w:val="bullet"/>
      <w:lvlText w:val=""/>
      <w:lvlJc w:val="left"/>
      <w:pPr>
        <w:ind w:left="2160" w:hanging="360"/>
      </w:pPr>
      <w:rPr>
        <w:rFonts w:ascii="Wingdings" w:hAnsi="Wingdings" w:hint="default"/>
      </w:rPr>
    </w:lvl>
    <w:lvl w:ilvl="3" w:tplc="36D04CF2">
      <w:start w:val="1"/>
      <w:numFmt w:val="bullet"/>
      <w:lvlText w:val=""/>
      <w:lvlJc w:val="left"/>
      <w:pPr>
        <w:ind w:left="2880" w:hanging="360"/>
      </w:pPr>
      <w:rPr>
        <w:rFonts w:ascii="Symbol" w:hAnsi="Symbol" w:hint="default"/>
      </w:rPr>
    </w:lvl>
    <w:lvl w:ilvl="4" w:tplc="693CA84A">
      <w:start w:val="1"/>
      <w:numFmt w:val="bullet"/>
      <w:lvlText w:val="o"/>
      <w:lvlJc w:val="left"/>
      <w:pPr>
        <w:ind w:left="3600" w:hanging="360"/>
      </w:pPr>
      <w:rPr>
        <w:rFonts w:ascii="Courier New" w:hAnsi="Courier New" w:hint="default"/>
      </w:rPr>
    </w:lvl>
    <w:lvl w:ilvl="5" w:tplc="C9F41BB0">
      <w:start w:val="1"/>
      <w:numFmt w:val="bullet"/>
      <w:lvlText w:val=""/>
      <w:lvlJc w:val="left"/>
      <w:pPr>
        <w:ind w:left="4320" w:hanging="360"/>
      </w:pPr>
      <w:rPr>
        <w:rFonts w:ascii="Wingdings" w:hAnsi="Wingdings" w:hint="default"/>
      </w:rPr>
    </w:lvl>
    <w:lvl w:ilvl="6" w:tplc="AEE05AD2">
      <w:start w:val="1"/>
      <w:numFmt w:val="bullet"/>
      <w:lvlText w:val=""/>
      <w:lvlJc w:val="left"/>
      <w:pPr>
        <w:ind w:left="5040" w:hanging="360"/>
      </w:pPr>
      <w:rPr>
        <w:rFonts w:ascii="Symbol" w:hAnsi="Symbol" w:hint="default"/>
      </w:rPr>
    </w:lvl>
    <w:lvl w:ilvl="7" w:tplc="90D02166">
      <w:start w:val="1"/>
      <w:numFmt w:val="bullet"/>
      <w:lvlText w:val="o"/>
      <w:lvlJc w:val="left"/>
      <w:pPr>
        <w:ind w:left="5760" w:hanging="360"/>
      </w:pPr>
      <w:rPr>
        <w:rFonts w:ascii="Courier New" w:hAnsi="Courier New" w:hint="default"/>
      </w:rPr>
    </w:lvl>
    <w:lvl w:ilvl="8" w:tplc="AC828A8A">
      <w:start w:val="1"/>
      <w:numFmt w:val="bullet"/>
      <w:lvlText w:val=""/>
      <w:lvlJc w:val="left"/>
      <w:pPr>
        <w:ind w:left="6480" w:hanging="360"/>
      </w:pPr>
      <w:rPr>
        <w:rFonts w:ascii="Wingdings" w:hAnsi="Wingdings" w:hint="default"/>
      </w:rPr>
    </w:lvl>
  </w:abstractNum>
  <w:num w:numId="1" w16cid:durableId="263223551">
    <w:abstractNumId w:val="3"/>
  </w:num>
  <w:num w:numId="2" w16cid:durableId="1439837744">
    <w:abstractNumId w:val="2"/>
  </w:num>
  <w:num w:numId="3" w16cid:durableId="1324624407">
    <w:abstractNumId w:val="0"/>
  </w:num>
  <w:num w:numId="4" w16cid:durableId="126943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NDGyNDM0NjY1MjVW0lEKTi0uzszPAykwqgUApUD8yywAAAA="/>
  </w:docVars>
  <w:rsids>
    <w:rsidRoot w:val="00AB0A25"/>
    <w:rsid w:val="001E2EC2"/>
    <w:rsid w:val="001E4254"/>
    <w:rsid w:val="002F5AAC"/>
    <w:rsid w:val="003D78AD"/>
    <w:rsid w:val="003F0410"/>
    <w:rsid w:val="004068F8"/>
    <w:rsid w:val="004330B2"/>
    <w:rsid w:val="00466481"/>
    <w:rsid w:val="004C4226"/>
    <w:rsid w:val="00573590"/>
    <w:rsid w:val="0063167D"/>
    <w:rsid w:val="00652D69"/>
    <w:rsid w:val="006D5DA1"/>
    <w:rsid w:val="006D77EB"/>
    <w:rsid w:val="006E6939"/>
    <w:rsid w:val="007510B1"/>
    <w:rsid w:val="00784F28"/>
    <w:rsid w:val="00822664"/>
    <w:rsid w:val="008663B1"/>
    <w:rsid w:val="008A544E"/>
    <w:rsid w:val="008E0B6E"/>
    <w:rsid w:val="008F0BCA"/>
    <w:rsid w:val="0095127E"/>
    <w:rsid w:val="009F506C"/>
    <w:rsid w:val="009F5AAE"/>
    <w:rsid w:val="00A7710C"/>
    <w:rsid w:val="00AB0A25"/>
    <w:rsid w:val="00B54317"/>
    <w:rsid w:val="00B743D3"/>
    <w:rsid w:val="00BF2A63"/>
    <w:rsid w:val="00C965F5"/>
    <w:rsid w:val="00D5461A"/>
    <w:rsid w:val="00D76E80"/>
    <w:rsid w:val="00D77855"/>
    <w:rsid w:val="00E273BE"/>
    <w:rsid w:val="00E34AD5"/>
    <w:rsid w:val="00E8197D"/>
    <w:rsid w:val="00ED4E6F"/>
    <w:rsid w:val="00F10045"/>
    <w:rsid w:val="00FA2E17"/>
    <w:rsid w:val="01B51AF8"/>
    <w:rsid w:val="04C0A74D"/>
    <w:rsid w:val="04D6B658"/>
    <w:rsid w:val="05232DB7"/>
    <w:rsid w:val="05FA8F43"/>
    <w:rsid w:val="060A8C5A"/>
    <w:rsid w:val="06A5D5BB"/>
    <w:rsid w:val="06E549F2"/>
    <w:rsid w:val="0743EB78"/>
    <w:rsid w:val="08C0F08F"/>
    <w:rsid w:val="09B4886B"/>
    <w:rsid w:val="0AAC3FB3"/>
    <w:rsid w:val="0B296BE3"/>
    <w:rsid w:val="0B3D9E3B"/>
    <w:rsid w:val="0BF89151"/>
    <w:rsid w:val="0CEEF02A"/>
    <w:rsid w:val="0DF0F7FF"/>
    <w:rsid w:val="0EB0E7A0"/>
    <w:rsid w:val="0F2539F1"/>
    <w:rsid w:val="0F8CC860"/>
    <w:rsid w:val="10D9C452"/>
    <w:rsid w:val="10E87B25"/>
    <w:rsid w:val="12A2F19F"/>
    <w:rsid w:val="147B5522"/>
    <w:rsid w:val="15947B75"/>
    <w:rsid w:val="1684173F"/>
    <w:rsid w:val="16E43FBE"/>
    <w:rsid w:val="17304BD6"/>
    <w:rsid w:val="17C72298"/>
    <w:rsid w:val="17E046CA"/>
    <w:rsid w:val="182C686A"/>
    <w:rsid w:val="19183DD7"/>
    <w:rsid w:val="1A725435"/>
    <w:rsid w:val="1B5BAF8B"/>
    <w:rsid w:val="1BB99810"/>
    <w:rsid w:val="1BCE0ED5"/>
    <w:rsid w:val="1D9C0716"/>
    <w:rsid w:val="1DA54BB9"/>
    <w:rsid w:val="207381EF"/>
    <w:rsid w:val="2166EE44"/>
    <w:rsid w:val="21776A3A"/>
    <w:rsid w:val="2306A165"/>
    <w:rsid w:val="232787EB"/>
    <w:rsid w:val="2496EF10"/>
    <w:rsid w:val="2557B679"/>
    <w:rsid w:val="2562F9B2"/>
    <w:rsid w:val="25CF61CE"/>
    <w:rsid w:val="2770DD6C"/>
    <w:rsid w:val="285CB2D9"/>
    <w:rsid w:val="28EE10F8"/>
    <w:rsid w:val="29977C33"/>
    <w:rsid w:val="29E5C073"/>
    <w:rsid w:val="2A1E42E3"/>
    <w:rsid w:val="2A836A39"/>
    <w:rsid w:val="2C62EA00"/>
    <w:rsid w:val="2E12C352"/>
    <w:rsid w:val="318965BB"/>
    <w:rsid w:val="319B4807"/>
    <w:rsid w:val="31E19676"/>
    <w:rsid w:val="320664B1"/>
    <w:rsid w:val="331BE8CB"/>
    <w:rsid w:val="334682B4"/>
    <w:rsid w:val="3405056C"/>
    <w:rsid w:val="34127157"/>
    <w:rsid w:val="345FD971"/>
    <w:rsid w:val="3491FA47"/>
    <w:rsid w:val="34B4FE89"/>
    <w:rsid w:val="37977A33"/>
    <w:rsid w:val="39609071"/>
    <w:rsid w:val="3A427A56"/>
    <w:rsid w:val="3A5DD75F"/>
    <w:rsid w:val="3B1FE19C"/>
    <w:rsid w:val="3B534FEC"/>
    <w:rsid w:val="3BF9A7C0"/>
    <w:rsid w:val="3C97AAFC"/>
    <w:rsid w:val="3D5071ED"/>
    <w:rsid w:val="3DD04C5F"/>
    <w:rsid w:val="3F0C1170"/>
    <w:rsid w:val="404AE687"/>
    <w:rsid w:val="43A44E73"/>
    <w:rsid w:val="442A27D4"/>
    <w:rsid w:val="452D3EF7"/>
    <w:rsid w:val="46253706"/>
    <w:rsid w:val="46BD592F"/>
    <w:rsid w:val="48883893"/>
    <w:rsid w:val="48C3BE9E"/>
    <w:rsid w:val="49DD0C24"/>
    <w:rsid w:val="4B7ADC06"/>
    <w:rsid w:val="4BD9F0BF"/>
    <w:rsid w:val="4BFE265D"/>
    <w:rsid w:val="4C928B93"/>
    <w:rsid w:val="4CA7CD11"/>
    <w:rsid w:val="4D2BF973"/>
    <w:rsid w:val="4DB8A8DD"/>
    <w:rsid w:val="4DEBE914"/>
    <w:rsid w:val="503AB4C0"/>
    <w:rsid w:val="50B1A844"/>
    <w:rsid w:val="50F0499F"/>
    <w:rsid w:val="514296D7"/>
    <w:rsid w:val="52135909"/>
    <w:rsid w:val="52A321E6"/>
    <w:rsid w:val="52B3F218"/>
    <w:rsid w:val="53AE5F41"/>
    <w:rsid w:val="5673B5B6"/>
    <w:rsid w:val="5727DE8F"/>
    <w:rsid w:val="5806F896"/>
    <w:rsid w:val="5839C02D"/>
    <w:rsid w:val="58DD13BB"/>
    <w:rsid w:val="5947B319"/>
    <w:rsid w:val="5A2EF124"/>
    <w:rsid w:val="5A5E9A24"/>
    <w:rsid w:val="5AF4B9EB"/>
    <w:rsid w:val="5B044E57"/>
    <w:rsid w:val="5BA048C9"/>
    <w:rsid w:val="5C40EC47"/>
    <w:rsid w:val="5C4E6C0B"/>
    <w:rsid w:val="5C9C080D"/>
    <w:rsid w:val="60D71E2D"/>
    <w:rsid w:val="60D98A6A"/>
    <w:rsid w:val="61B618A6"/>
    <w:rsid w:val="633B4608"/>
    <w:rsid w:val="63E8FC8A"/>
    <w:rsid w:val="6411204D"/>
    <w:rsid w:val="6584DBB6"/>
    <w:rsid w:val="65A72998"/>
    <w:rsid w:val="65C1D309"/>
    <w:rsid w:val="660B585B"/>
    <w:rsid w:val="68008941"/>
    <w:rsid w:val="68EFBCAF"/>
    <w:rsid w:val="6A4F9D82"/>
    <w:rsid w:val="6C0E3514"/>
    <w:rsid w:val="6C50BDDF"/>
    <w:rsid w:val="6D1CDD71"/>
    <w:rsid w:val="6E54552C"/>
    <w:rsid w:val="6F33130F"/>
    <w:rsid w:val="6F73B3E0"/>
    <w:rsid w:val="70149F0C"/>
    <w:rsid w:val="70A7B2FD"/>
    <w:rsid w:val="70D08038"/>
    <w:rsid w:val="70E1A637"/>
    <w:rsid w:val="72F662D5"/>
    <w:rsid w:val="7359E3BA"/>
    <w:rsid w:val="74CC1AB3"/>
    <w:rsid w:val="74F1FBDC"/>
    <w:rsid w:val="751D6683"/>
    <w:rsid w:val="75653C5F"/>
    <w:rsid w:val="759AB358"/>
    <w:rsid w:val="75DEDBFB"/>
    <w:rsid w:val="7667EB14"/>
    <w:rsid w:val="7718D187"/>
    <w:rsid w:val="77892982"/>
    <w:rsid w:val="78EC7212"/>
    <w:rsid w:val="7916188A"/>
    <w:rsid w:val="791943BA"/>
    <w:rsid w:val="7A4F86CA"/>
    <w:rsid w:val="7C5A246E"/>
    <w:rsid w:val="7C76AFBB"/>
    <w:rsid w:val="7D59B546"/>
    <w:rsid w:val="7DC26B88"/>
    <w:rsid w:val="7EC703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38777"/>
  <w15:docId w15:val="{36633ECE-C6F1-42D1-9F40-1554A28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F5AAE"/>
    <w:pPr>
      <w:tabs>
        <w:tab w:val="center" w:pos="4680"/>
        <w:tab w:val="right" w:pos="9360"/>
      </w:tabs>
    </w:pPr>
  </w:style>
  <w:style w:type="character" w:customStyle="1" w:styleId="HeaderChar">
    <w:name w:val="Header Char"/>
    <w:basedOn w:val="DefaultParagraphFont"/>
    <w:link w:val="Header"/>
    <w:uiPriority w:val="99"/>
    <w:rsid w:val="009F5AAE"/>
    <w:rPr>
      <w:rFonts w:ascii="Cambria" w:eastAsia="Cambria" w:hAnsi="Cambria" w:cs="Cambria"/>
    </w:rPr>
  </w:style>
  <w:style w:type="paragraph" w:styleId="Footer">
    <w:name w:val="footer"/>
    <w:basedOn w:val="Normal"/>
    <w:link w:val="FooterChar"/>
    <w:uiPriority w:val="99"/>
    <w:unhideWhenUsed/>
    <w:rsid w:val="009F5AAE"/>
    <w:pPr>
      <w:tabs>
        <w:tab w:val="center" w:pos="4680"/>
        <w:tab w:val="right" w:pos="9360"/>
      </w:tabs>
    </w:pPr>
  </w:style>
  <w:style w:type="character" w:customStyle="1" w:styleId="FooterChar">
    <w:name w:val="Footer Char"/>
    <w:basedOn w:val="DefaultParagraphFont"/>
    <w:link w:val="Footer"/>
    <w:uiPriority w:val="99"/>
    <w:rsid w:val="009F5AAE"/>
    <w:rPr>
      <w:rFonts w:ascii="Cambria" w:eastAsia="Cambria" w:hAnsi="Cambria" w:cs="Cambria"/>
    </w:rPr>
  </w:style>
  <w:style w:type="paragraph" w:styleId="CommentSubject">
    <w:name w:val="annotation subject"/>
    <w:basedOn w:val="CommentText"/>
    <w:next w:val="CommentText"/>
    <w:link w:val="CommentSubjectChar"/>
    <w:uiPriority w:val="99"/>
    <w:semiHidden/>
    <w:unhideWhenUsed/>
    <w:rsid w:val="00D76E80"/>
    <w:rPr>
      <w:b/>
      <w:bCs/>
    </w:rPr>
  </w:style>
  <w:style w:type="character" w:customStyle="1" w:styleId="CommentSubjectChar">
    <w:name w:val="Comment Subject Char"/>
    <w:basedOn w:val="CommentTextChar"/>
    <w:link w:val="CommentSubject"/>
    <w:uiPriority w:val="99"/>
    <w:semiHidden/>
    <w:rsid w:val="00D76E80"/>
    <w:rPr>
      <w:rFonts w:ascii="Cambria" w:eastAsia="Cambria" w:hAnsi="Cambria" w:cs="Cambria"/>
      <w:b/>
      <w:bCs/>
      <w:sz w:val="20"/>
      <w:szCs w:val="20"/>
    </w:rPr>
  </w:style>
  <w:style w:type="character" w:styleId="Hyperlink">
    <w:name w:val="Hyperlink"/>
    <w:basedOn w:val="DefaultParagraphFont"/>
    <w:uiPriority w:val="99"/>
    <w:unhideWhenUsed/>
    <w:rsid w:val="00BF2A63"/>
    <w:rPr>
      <w:color w:val="0000FF" w:themeColor="hyperlink"/>
      <w:u w:val="single"/>
    </w:rPr>
  </w:style>
  <w:style w:type="character" w:styleId="UnresolvedMention">
    <w:name w:val="Unresolved Mention"/>
    <w:basedOn w:val="DefaultParagraphFont"/>
    <w:uiPriority w:val="99"/>
    <w:semiHidden/>
    <w:unhideWhenUsed/>
    <w:rsid w:val="00BF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aae7a8da2521450a"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long4@u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45b132-d6fe-4c3b-92e5-ec617101bed2">
      <Terms xmlns="http://schemas.microsoft.com/office/infopath/2007/PartnerControls"/>
    </lcf76f155ced4ddcb4097134ff3c332f>
    <TaxCatchAll xmlns="616a17da-6c47-4c6a-9d33-41f9235d4f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1D5DDB5131E4A8EB0C824C423FD8E" ma:contentTypeVersion="13" ma:contentTypeDescription="Create a new document." ma:contentTypeScope="" ma:versionID="9a642f6671ed44010cfd9f5c63760489">
  <xsd:schema xmlns:xsd="http://www.w3.org/2001/XMLSchema" xmlns:xs="http://www.w3.org/2001/XMLSchema" xmlns:p="http://schemas.microsoft.com/office/2006/metadata/properties" xmlns:ns2="6445b132-d6fe-4c3b-92e5-ec617101bed2" xmlns:ns3="616a17da-6c47-4c6a-9d33-41f9235d4f05" targetNamespace="http://schemas.microsoft.com/office/2006/metadata/properties" ma:root="true" ma:fieldsID="2677505778357122f679eff64f483083" ns2:_="" ns3:_="">
    <xsd:import namespace="6445b132-d6fe-4c3b-92e5-ec617101bed2"/>
    <xsd:import namespace="616a17da-6c47-4c6a-9d33-41f9235d4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5b132-d6fe-4c3b-92e5-ec617101b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a17da-6c47-4c6a-9d33-41f9235d4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b2c16b-466d-4501-b0ef-2975ea490398}" ma:internalName="TaxCatchAll" ma:showField="CatchAllData" ma:web="616a17da-6c47-4c6a-9d33-41f9235d4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54A8E-38A8-4ECE-BE43-9A8B85B5DA3D}">
  <ds:schemaRefs>
    <ds:schemaRef ds:uri="http://schemas.microsoft.com/office/2006/metadata/properties"/>
    <ds:schemaRef ds:uri="http://schemas.microsoft.com/office/infopath/2007/PartnerControls"/>
    <ds:schemaRef ds:uri="6445b132-d6fe-4c3b-92e5-ec617101bed2"/>
    <ds:schemaRef ds:uri="616a17da-6c47-4c6a-9d33-41f9235d4f05"/>
  </ds:schemaRefs>
</ds:datastoreItem>
</file>

<file path=customXml/itemProps2.xml><?xml version="1.0" encoding="utf-8"?>
<ds:datastoreItem xmlns:ds="http://schemas.openxmlformats.org/officeDocument/2006/customXml" ds:itemID="{1A461FF5-69BE-4D46-96A0-0905CE221CEE}">
  <ds:schemaRefs>
    <ds:schemaRef ds:uri="http://schemas.microsoft.com/sharepoint/v3/contenttype/forms"/>
  </ds:schemaRefs>
</ds:datastoreItem>
</file>

<file path=customXml/itemProps3.xml><?xml version="1.0" encoding="utf-8"?>
<ds:datastoreItem xmlns:ds="http://schemas.openxmlformats.org/officeDocument/2006/customXml" ds:itemID="{9A72956C-7AF6-4612-A8F2-C65D592B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5b132-d6fe-4c3b-92e5-ec617101bed2"/>
    <ds:schemaRef ds:uri="616a17da-6c47-4c6a-9d33-41f9235d4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 - Admissions Enrollment Management copy</dc:title>
  <dc:subject/>
  <dc:creator>cbrown</dc:creator>
  <cp:keywords/>
  <cp:lastModifiedBy>Sarah Long</cp:lastModifiedBy>
  <cp:revision>19</cp:revision>
  <dcterms:created xsi:type="dcterms:W3CDTF">2023-01-06T21:47:00Z</dcterms:created>
  <dcterms:modified xsi:type="dcterms:W3CDTF">2023-01-06T22:17:00Z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PScript5.dll Version 5.2.2</vt:lpwstr>
  </property>
  <property fmtid="{D5CDD505-2E9C-101B-9397-08002B2CF9AE}" pid="4" name="LastSaved">
    <vt:filetime>2020-12-22T00:00:00Z</vt:filetime>
  </property>
  <property fmtid="{D5CDD505-2E9C-101B-9397-08002B2CF9AE}" pid="5" name="ContentTypeId">
    <vt:lpwstr>0x0101004C91D5DDB5131E4A8EB0C824C423FD8E</vt:lpwstr>
  </property>
  <property fmtid="{D5CDD505-2E9C-101B-9397-08002B2CF9AE}" pid="6" name="Order">
    <vt:r8>4241300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ies>
</file>